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70" w:rsidRPr="00C901B1" w:rsidRDefault="00F07DD4">
      <w:pPr>
        <w:spacing w:beforeAutospacing="1" w:after="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noProof/>
          <w:color w:val="000000"/>
          <w:sz w:val="28"/>
          <w:szCs w:val="28"/>
          <w:lang w:val="ru-RU" w:eastAsia="ru-RU" w:bidi="ar-SA"/>
        </w:rPr>
        <w:drawing>
          <wp:inline distT="0" distB="0" distL="0" distR="0">
            <wp:extent cx="6210300" cy="8543925"/>
            <wp:effectExtent l="19050" t="0" r="0" b="0"/>
            <wp:docPr id="1" name="Рисунок 1" descr="C:\Users\user\Desktop\сканы, таня\Новая папка\2021-09-06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аня\Новая папка\2021-09-06 1\1 001.jpg"/>
                    <pic:cNvPicPr>
                      <a:picLocks noChangeAspect="1" noChangeArrowheads="1"/>
                    </pic:cNvPicPr>
                  </pic:nvPicPr>
                  <pic:blipFill>
                    <a:blip r:embed="rId6" cstate="print"/>
                    <a:srcRect/>
                    <a:stretch>
                      <a:fillRect/>
                    </a:stretch>
                  </pic:blipFill>
                  <pic:spPr bwMode="auto">
                    <a:xfrm>
                      <a:off x="0" y="0"/>
                      <a:ext cx="6210300" cy="8543925"/>
                    </a:xfrm>
                    <a:prstGeom prst="rect">
                      <a:avLst/>
                    </a:prstGeom>
                    <a:noFill/>
                    <a:ln w="9525">
                      <a:noFill/>
                      <a:miter lim="800000"/>
                      <a:headEnd/>
                      <a:tailEnd/>
                    </a:ln>
                  </pic:spPr>
                </pic:pic>
              </a:graphicData>
            </a:graphic>
          </wp:inline>
        </w:drawing>
      </w:r>
    </w:p>
    <w:p w:rsidR="00432770" w:rsidRPr="00C901B1" w:rsidRDefault="00432770">
      <w:pPr>
        <w:spacing w:beforeAutospacing="1" w:after="0"/>
        <w:jc w:val="both"/>
        <w:rPr>
          <w:rFonts w:ascii="Times New Roman" w:eastAsia="Times New Roman" w:hAnsi="Times New Roman" w:cs="Times New Roman"/>
          <w:color w:val="000000"/>
          <w:sz w:val="28"/>
          <w:szCs w:val="28"/>
          <w:lang w:val="ru-RU" w:eastAsia="ru-RU"/>
        </w:rPr>
      </w:pPr>
    </w:p>
    <w:p w:rsidR="00F07DD4" w:rsidRDefault="00F07DD4" w:rsidP="00F07DD4">
      <w:pPr>
        <w:spacing w:beforeAutospacing="1" w:after="0"/>
        <w:jc w:val="both"/>
        <w:rPr>
          <w:rFonts w:ascii="Times New Roman" w:eastAsia="Times New Roman" w:hAnsi="Times New Roman" w:cs="Times New Roman"/>
          <w:color w:val="000000"/>
          <w:sz w:val="28"/>
          <w:szCs w:val="28"/>
          <w:lang w:val="ru-RU" w:eastAsia="ru-RU"/>
        </w:rPr>
      </w:pPr>
    </w:p>
    <w:p w:rsidR="004A541E" w:rsidRPr="0029051C" w:rsidRDefault="00E67C6F" w:rsidP="00F07DD4">
      <w:pPr>
        <w:spacing w:beforeAutospacing="1" w:after="0"/>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lastRenderedPageBreak/>
        <w:t>Настоящее положение разработано в целях формирования единых подходов к регулированию заработной платы работников учреждения, повышения заинтересованности в конечных результатах труда, совершенствования управления финансовыми, материальными и кадровыми ресурсами.</w:t>
      </w:r>
    </w:p>
    <w:p w:rsidR="00A440CD" w:rsidRPr="00C901B1" w:rsidRDefault="00E67C6F">
      <w:pPr>
        <w:spacing w:beforeAutospacing="1" w:after="0"/>
        <w:jc w:val="both"/>
        <w:rPr>
          <w:rFonts w:ascii="Times New Roman" w:eastAsia="Times New Roman" w:hAnsi="Times New Roman" w:cs="Times New Roman"/>
          <w:color w:val="000000"/>
          <w:sz w:val="28"/>
          <w:szCs w:val="28"/>
          <w:u w:val="single"/>
          <w:lang w:val="ru-RU" w:eastAsia="ru-RU"/>
        </w:rPr>
      </w:pPr>
      <w:r w:rsidRPr="00C901B1">
        <w:rPr>
          <w:rFonts w:ascii="Times New Roman" w:eastAsia="Times New Roman" w:hAnsi="Times New Roman" w:cs="Times New Roman"/>
          <w:b/>
          <w:bCs/>
          <w:i/>
          <w:iCs/>
          <w:color w:val="000000"/>
          <w:sz w:val="28"/>
          <w:szCs w:val="28"/>
          <w:u w:val="single"/>
          <w:lang w:val="ru-RU" w:eastAsia="ru-RU"/>
        </w:rPr>
        <w:t>1.Основные понятия.</w:t>
      </w:r>
    </w:p>
    <w:p w:rsidR="00A440CD" w:rsidRPr="00C901B1" w:rsidRDefault="00E67C6F" w:rsidP="004A541E">
      <w:pPr>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b/>
          <w:bCs/>
          <w:color w:val="000000"/>
          <w:sz w:val="28"/>
          <w:szCs w:val="28"/>
          <w:lang w:val="ru-RU" w:eastAsia="ru-RU"/>
        </w:rPr>
        <w:t>Заработная плата (оплата труда работника) -</w:t>
      </w:r>
      <w:r w:rsidRPr="00C901B1">
        <w:rPr>
          <w:rFonts w:ascii="Times New Roman" w:eastAsia="Times New Roman" w:hAnsi="Times New Roman" w:cs="Times New Roman"/>
          <w:color w:val="000000"/>
          <w:sz w:val="28"/>
          <w:szCs w:val="28"/>
          <w:lang w:val="ru-RU" w:eastAsia="ru-RU"/>
        </w:rPr>
        <w:t xml:space="preserve"> вознаграждение за труд в зависимости от квалификации работника, сложности, количест</w:t>
      </w:r>
      <w:r w:rsidRPr="00C901B1">
        <w:rPr>
          <w:rFonts w:ascii="Times New Roman" w:eastAsia="Times New Roman" w:hAnsi="Times New Roman" w:cs="Times New Roman"/>
          <w:sz w:val="28"/>
          <w:szCs w:val="28"/>
          <w:lang w:val="ru-RU" w:eastAsia="ru-RU"/>
        </w:rPr>
        <w:t>ва, качества и условий выполняемой работы, а также компенсационные и стимулирующие выплаты.</w:t>
      </w:r>
    </w:p>
    <w:p w:rsidR="00A440CD" w:rsidRPr="00C901B1" w:rsidRDefault="00E67C6F" w:rsidP="004A541E">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b/>
          <w:bCs/>
          <w:sz w:val="28"/>
          <w:szCs w:val="28"/>
          <w:lang w:val="ru-RU" w:eastAsia="ru-RU"/>
        </w:rPr>
        <w:t>Должностной оклад (ставка заработной платы)</w:t>
      </w:r>
      <w:r w:rsidRPr="00C901B1">
        <w:rPr>
          <w:rFonts w:ascii="Times New Roman" w:eastAsia="Times New Roman" w:hAnsi="Times New Roman" w:cs="Times New Roman"/>
          <w:sz w:val="28"/>
          <w:szCs w:val="28"/>
          <w:lang w:val="ru-RU" w:eastAsia="ru-RU"/>
        </w:rPr>
        <w:t xml:space="preserve"> -фиксированный размер оплаты труда работника за исполнение трудовых (должностных) обязанностей определённой сложности и в пределах нормы часов рабочего времени за календарный месяц без учёта компенсационных, стимулирующих выплат, состоящий из минимального оклада, умноженного на повышающие коэффициенты.</w:t>
      </w:r>
    </w:p>
    <w:p w:rsidR="00A440CD" w:rsidRPr="00C901B1" w:rsidRDefault="00E67C6F" w:rsidP="004A541E">
      <w:pPr>
        <w:spacing w:before="240"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b/>
          <w:bCs/>
          <w:color w:val="000000"/>
          <w:sz w:val="28"/>
          <w:szCs w:val="28"/>
          <w:lang w:val="ru-RU" w:eastAsia="ru-RU"/>
        </w:rPr>
        <w:t>Минимальные оклады (ставки заработной платы)</w:t>
      </w:r>
      <w:r w:rsidRPr="00C901B1">
        <w:rPr>
          <w:rFonts w:ascii="Times New Roman" w:eastAsia="Times New Roman" w:hAnsi="Times New Roman" w:cs="Times New Roman"/>
          <w:color w:val="000000"/>
          <w:sz w:val="28"/>
          <w:szCs w:val="28"/>
          <w:lang w:val="ru-RU" w:eastAsia="ru-RU"/>
        </w:rPr>
        <w:t xml:space="preserve"> по квалификационным уровням - минимальный размер оплаты труда работника определённого квалификационного уровня и определённой профессиональной квалификационной группы за выполнение нормы труда определённой сложности (квалификации) за единицу времени без учёта компенсационных, стимулирующих выплат.</w:t>
      </w:r>
    </w:p>
    <w:p w:rsidR="00A440CD" w:rsidRPr="00C901B1" w:rsidRDefault="00E67C6F" w:rsidP="004A541E">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Повышающий коэффициент к минимальному окладу (ставке заработной платы) – размер увеличения минимального оклада (ставки заработной платы).</w:t>
      </w:r>
    </w:p>
    <w:p w:rsidR="00A440CD" w:rsidRPr="00C901B1" w:rsidRDefault="00E67C6F" w:rsidP="004A541E">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Компенсационные выплаты -дополнительные выплаты работнику за работы: во вредных и (или) опасных и иных особых условиях труда; в условиях труда, отклоняющихся от нормальных; не входящих в круг основных обязанностей и другие.</w:t>
      </w:r>
    </w:p>
    <w:p w:rsidR="00A440CD" w:rsidRPr="00C901B1" w:rsidRDefault="00E67C6F" w:rsidP="004A541E">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Стимулирующие выплаты- выплаты, предусматриваемые системами оплаты труда работников учреждения с целью повышения мотивации качественного труда работников и их поощрения за результаты труда.</w:t>
      </w:r>
    </w:p>
    <w:p w:rsidR="00A440CD" w:rsidRDefault="00E67C6F" w:rsidP="004A541E">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Руководителю учреждения стимулирующие выплаты по результатам работы устанавливает управление образования Администрации города.</w:t>
      </w:r>
    </w:p>
    <w:p w:rsidR="0029051C" w:rsidRPr="00C901B1" w:rsidRDefault="0029051C" w:rsidP="004A541E">
      <w:pPr>
        <w:rPr>
          <w:rFonts w:ascii="Times New Roman" w:eastAsia="Times New Roman" w:hAnsi="Times New Roman" w:cs="Times New Roman"/>
          <w:sz w:val="28"/>
          <w:szCs w:val="28"/>
          <w:lang w:val="ru-RU" w:eastAsia="ru-RU"/>
        </w:rPr>
      </w:pPr>
    </w:p>
    <w:p w:rsidR="00A440CD" w:rsidRPr="004A541E" w:rsidRDefault="00E67C6F">
      <w:pPr>
        <w:spacing w:beforeAutospacing="1" w:after="0"/>
        <w:jc w:val="both"/>
        <w:rPr>
          <w:rFonts w:ascii="Times New Roman" w:eastAsia="Times New Roman" w:hAnsi="Times New Roman" w:cs="Times New Roman"/>
          <w:color w:val="000000"/>
          <w:sz w:val="28"/>
          <w:szCs w:val="28"/>
          <w:u w:val="single"/>
          <w:lang w:val="ru-RU" w:eastAsia="ru-RU"/>
        </w:rPr>
      </w:pPr>
      <w:r w:rsidRPr="004A541E">
        <w:rPr>
          <w:rFonts w:ascii="Times New Roman" w:eastAsia="Times New Roman" w:hAnsi="Times New Roman" w:cs="Times New Roman"/>
          <w:b/>
          <w:bCs/>
          <w:i/>
          <w:iCs/>
          <w:color w:val="000000"/>
          <w:sz w:val="28"/>
          <w:szCs w:val="28"/>
          <w:u w:val="single"/>
          <w:lang w:val="ru-RU" w:eastAsia="ru-RU"/>
        </w:rPr>
        <w:t xml:space="preserve">2. Порядок расчёта заработной платы работниковмуниципального </w:t>
      </w:r>
      <w:r w:rsidR="004A541E">
        <w:rPr>
          <w:rFonts w:ascii="Times New Roman" w:eastAsia="Times New Roman" w:hAnsi="Times New Roman" w:cs="Times New Roman"/>
          <w:b/>
          <w:bCs/>
          <w:i/>
          <w:iCs/>
          <w:color w:val="000000"/>
          <w:sz w:val="28"/>
          <w:szCs w:val="28"/>
          <w:u w:val="single"/>
          <w:lang w:val="ru-RU" w:eastAsia="ru-RU"/>
        </w:rPr>
        <w:t>бюджетного</w:t>
      </w:r>
      <w:r w:rsidR="004A541E" w:rsidRPr="004A541E">
        <w:rPr>
          <w:rFonts w:ascii="Times New Roman" w:eastAsia="Times New Roman" w:hAnsi="Times New Roman" w:cs="Times New Roman"/>
          <w:b/>
          <w:bCs/>
          <w:i/>
          <w:iCs/>
          <w:color w:val="000000"/>
          <w:sz w:val="28"/>
          <w:szCs w:val="28"/>
          <w:u w:val="single"/>
          <w:lang w:val="ru-RU" w:eastAsia="ru-RU"/>
        </w:rPr>
        <w:t xml:space="preserve">дошкольного </w:t>
      </w:r>
      <w:r w:rsidRPr="004A541E">
        <w:rPr>
          <w:rFonts w:ascii="Times New Roman" w:eastAsia="Times New Roman" w:hAnsi="Times New Roman" w:cs="Times New Roman"/>
          <w:b/>
          <w:bCs/>
          <w:i/>
          <w:iCs/>
          <w:color w:val="000000"/>
          <w:sz w:val="28"/>
          <w:szCs w:val="28"/>
          <w:u w:val="single"/>
          <w:lang w:val="ru-RU" w:eastAsia="ru-RU"/>
        </w:rPr>
        <w:t xml:space="preserve">образовательного </w:t>
      </w:r>
      <w:r w:rsidR="004A541E">
        <w:rPr>
          <w:rFonts w:ascii="Times New Roman" w:eastAsia="Times New Roman" w:hAnsi="Times New Roman" w:cs="Times New Roman"/>
          <w:b/>
          <w:bCs/>
          <w:i/>
          <w:iCs/>
          <w:color w:val="000000"/>
          <w:sz w:val="28"/>
          <w:szCs w:val="28"/>
          <w:u w:val="single"/>
          <w:lang w:val="ru-RU" w:eastAsia="ru-RU"/>
        </w:rPr>
        <w:t>учреждения «</w:t>
      </w:r>
      <w:r w:rsidRPr="004A541E">
        <w:rPr>
          <w:rFonts w:ascii="Times New Roman" w:eastAsia="Times New Roman" w:hAnsi="Times New Roman" w:cs="Times New Roman"/>
          <w:b/>
          <w:bCs/>
          <w:i/>
          <w:iCs/>
          <w:color w:val="000000"/>
          <w:sz w:val="28"/>
          <w:szCs w:val="28"/>
          <w:u w:val="single"/>
          <w:lang w:val="ru-RU" w:eastAsia="ru-RU"/>
        </w:rPr>
        <w:t>Детский сад  №</w:t>
      </w:r>
      <w:r w:rsidR="005A0080">
        <w:rPr>
          <w:rFonts w:ascii="Times New Roman" w:eastAsia="Times New Roman" w:hAnsi="Times New Roman" w:cs="Times New Roman"/>
          <w:b/>
          <w:bCs/>
          <w:i/>
          <w:iCs/>
          <w:color w:val="000000"/>
          <w:sz w:val="28"/>
          <w:szCs w:val="28"/>
          <w:u w:val="single"/>
          <w:lang w:val="ru-RU" w:eastAsia="ru-RU"/>
        </w:rPr>
        <w:t>136</w:t>
      </w:r>
      <w:r w:rsidR="004A541E">
        <w:rPr>
          <w:rFonts w:ascii="Times New Roman" w:eastAsia="Times New Roman" w:hAnsi="Times New Roman" w:cs="Times New Roman"/>
          <w:b/>
          <w:bCs/>
          <w:i/>
          <w:iCs/>
          <w:color w:val="000000"/>
          <w:sz w:val="28"/>
          <w:szCs w:val="28"/>
          <w:u w:val="single"/>
          <w:lang w:val="ru-RU" w:eastAsia="ru-RU"/>
        </w:rPr>
        <w:t>»</w:t>
      </w:r>
    </w:p>
    <w:p w:rsidR="00A440CD" w:rsidRPr="004A541E" w:rsidRDefault="00E67C6F" w:rsidP="004A541E">
      <w:pPr>
        <w:rPr>
          <w:rFonts w:ascii="Times New Roman" w:eastAsia="Times New Roman" w:hAnsi="Times New Roman" w:cs="Times New Roman"/>
          <w:sz w:val="28"/>
          <w:szCs w:val="28"/>
          <w:lang w:val="ru-RU" w:eastAsia="ru-RU"/>
        </w:rPr>
      </w:pPr>
      <w:r w:rsidRPr="004A541E">
        <w:rPr>
          <w:rFonts w:ascii="Times New Roman" w:eastAsia="Times New Roman" w:hAnsi="Times New Roman" w:cs="Times New Roman"/>
          <w:sz w:val="28"/>
          <w:szCs w:val="28"/>
          <w:lang w:val="ru-RU" w:eastAsia="ru-RU"/>
        </w:rPr>
        <w:lastRenderedPageBreak/>
        <w:t xml:space="preserve">2.1. Фонд оплаты труда муниципального </w:t>
      </w:r>
      <w:r w:rsidR="004A541E">
        <w:rPr>
          <w:rFonts w:ascii="Times New Roman" w:eastAsia="Times New Roman" w:hAnsi="Times New Roman" w:cs="Times New Roman"/>
          <w:sz w:val="28"/>
          <w:szCs w:val="28"/>
          <w:lang w:val="ru-RU" w:eastAsia="ru-RU"/>
        </w:rPr>
        <w:t xml:space="preserve">бюджетного </w:t>
      </w:r>
      <w:r w:rsidR="004A541E" w:rsidRPr="004A541E">
        <w:rPr>
          <w:rFonts w:ascii="Times New Roman" w:eastAsia="Times New Roman" w:hAnsi="Times New Roman" w:cs="Times New Roman"/>
          <w:sz w:val="28"/>
          <w:szCs w:val="28"/>
          <w:lang w:val="ru-RU" w:eastAsia="ru-RU"/>
        </w:rPr>
        <w:t>дошкольного</w:t>
      </w:r>
      <w:r w:rsidRPr="004A541E">
        <w:rPr>
          <w:rFonts w:ascii="Times New Roman" w:eastAsia="Times New Roman" w:hAnsi="Times New Roman" w:cs="Times New Roman"/>
          <w:sz w:val="28"/>
          <w:szCs w:val="28"/>
          <w:lang w:val="ru-RU" w:eastAsia="ru-RU"/>
        </w:rPr>
        <w:t xml:space="preserve">образовательного </w:t>
      </w:r>
      <w:r w:rsidR="004A541E">
        <w:rPr>
          <w:rFonts w:ascii="Times New Roman" w:eastAsia="Times New Roman" w:hAnsi="Times New Roman" w:cs="Times New Roman"/>
          <w:sz w:val="28"/>
          <w:szCs w:val="28"/>
          <w:lang w:val="ru-RU" w:eastAsia="ru-RU"/>
        </w:rPr>
        <w:t>учреждения  «</w:t>
      </w:r>
      <w:r w:rsidRPr="004A541E">
        <w:rPr>
          <w:rFonts w:ascii="Times New Roman" w:eastAsia="Times New Roman" w:hAnsi="Times New Roman" w:cs="Times New Roman"/>
          <w:sz w:val="28"/>
          <w:szCs w:val="28"/>
          <w:lang w:val="ru-RU" w:eastAsia="ru-RU"/>
        </w:rPr>
        <w:t xml:space="preserve">Детский сад </w:t>
      </w:r>
      <w:r w:rsidR="004A541E">
        <w:rPr>
          <w:rFonts w:ascii="Times New Roman" w:eastAsia="Times New Roman" w:hAnsi="Times New Roman" w:cs="Times New Roman"/>
          <w:sz w:val="28"/>
          <w:szCs w:val="28"/>
          <w:lang w:val="ru-RU" w:eastAsia="ru-RU"/>
        </w:rPr>
        <w:t xml:space="preserve">№ </w:t>
      </w:r>
      <w:r w:rsidR="005A0080">
        <w:rPr>
          <w:rFonts w:ascii="Times New Roman" w:eastAsia="Times New Roman" w:hAnsi="Times New Roman" w:cs="Times New Roman"/>
          <w:sz w:val="28"/>
          <w:szCs w:val="28"/>
          <w:lang w:val="ru-RU" w:eastAsia="ru-RU"/>
        </w:rPr>
        <w:t>136</w:t>
      </w:r>
      <w:r w:rsidR="004A541E">
        <w:rPr>
          <w:rFonts w:ascii="Times New Roman" w:eastAsia="Times New Roman" w:hAnsi="Times New Roman" w:cs="Times New Roman"/>
          <w:sz w:val="28"/>
          <w:szCs w:val="28"/>
          <w:lang w:val="ru-RU" w:eastAsia="ru-RU"/>
        </w:rPr>
        <w:t>»</w:t>
      </w:r>
      <w:r w:rsidRPr="004A541E">
        <w:rPr>
          <w:rFonts w:ascii="Times New Roman" w:eastAsia="Times New Roman" w:hAnsi="Times New Roman" w:cs="Times New Roman"/>
          <w:sz w:val="28"/>
          <w:szCs w:val="28"/>
          <w:lang w:val="ru-RU" w:eastAsia="ru-RU"/>
        </w:rPr>
        <w:t xml:space="preserve"> формируется исходя из объема средств, поступающих в установленном порядке </w:t>
      </w:r>
      <w:r w:rsidR="004A541E">
        <w:rPr>
          <w:rFonts w:ascii="Times New Roman" w:eastAsia="Times New Roman" w:hAnsi="Times New Roman" w:cs="Times New Roman"/>
          <w:sz w:val="28"/>
          <w:szCs w:val="28"/>
          <w:lang w:val="ru-RU" w:eastAsia="ru-RU"/>
        </w:rPr>
        <w:t xml:space="preserve">бюджетному </w:t>
      </w:r>
      <w:r w:rsidRPr="004A541E">
        <w:rPr>
          <w:rFonts w:ascii="Times New Roman" w:eastAsia="Times New Roman" w:hAnsi="Times New Roman" w:cs="Times New Roman"/>
          <w:sz w:val="28"/>
          <w:szCs w:val="28"/>
          <w:lang w:val="ru-RU" w:eastAsia="ru-RU"/>
        </w:rPr>
        <w:t xml:space="preserve">учреждению из бюджета города Иванова, и средств от приносящей доход деятельности, и иных источников, не запрещенных законодательством Российской Федерации. </w:t>
      </w:r>
    </w:p>
    <w:p w:rsidR="00A440CD" w:rsidRPr="004A541E" w:rsidRDefault="00E67C6F" w:rsidP="004A541E">
      <w:pPr>
        <w:rPr>
          <w:rFonts w:ascii="Times New Roman" w:eastAsia="Times New Roman" w:hAnsi="Times New Roman" w:cs="Times New Roman"/>
          <w:sz w:val="28"/>
          <w:szCs w:val="28"/>
          <w:lang w:val="ru-RU" w:eastAsia="ru-RU"/>
        </w:rPr>
      </w:pPr>
      <w:r w:rsidRPr="004A541E">
        <w:rPr>
          <w:rFonts w:ascii="Times New Roman" w:eastAsia="Times New Roman" w:hAnsi="Times New Roman" w:cs="Times New Roman"/>
          <w:sz w:val="28"/>
          <w:szCs w:val="28"/>
          <w:lang w:val="ru-RU" w:eastAsia="ru-RU"/>
        </w:rPr>
        <w:t xml:space="preserve">2.2. Заработная плата работников муниципального </w:t>
      </w:r>
      <w:r w:rsidR="004A541E">
        <w:rPr>
          <w:rFonts w:ascii="Times New Roman" w:eastAsia="Times New Roman" w:hAnsi="Times New Roman" w:cs="Times New Roman"/>
          <w:sz w:val="28"/>
          <w:szCs w:val="28"/>
          <w:lang w:val="ru-RU" w:eastAsia="ru-RU"/>
        </w:rPr>
        <w:t xml:space="preserve">бюджетного </w:t>
      </w:r>
      <w:r w:rsidR="004A541E" w:rsidRPr="004A541E">
        <w:rPr>
          <w:rFonts w:ascii="Times New Roman" w:eastAsia="Times New Roman" w:hAnsi="Times New Roman" w:cs="Times New Roman"/>
          <w:sz w:val="28"/>
          <w:szCs w:val="28"/>
          <w:lang w:val="ru-RU" w:eastAsia="ru-RU"/>
        </w:rPr>
        <w:t xml:space="preserve">дошкольного </w:t>
      </w:r>
      <w:r w:rsidRPr="004A541E">
        <w:rPr>
          <w:rFonts w:ascii="Times New Roman" w:eastAsia="Times New Roman" w:hAnsi="Times New Roman" w:cs="Times New Roman"/>
          <w:sz w:val="28"/>
          <w:szCs w:val="28"/>
          <w:lang w:val="ru-RU" w:eastAsia="ru-RU"/>
        </w:rPr>
        <w:t xml:space="preserve">образовательного </w:t>
      </w:r>
      <w:r w:rsidR="004A541E">
        <w:rPr>
          <w:rFonts w:ascii="Times New Roman" w:eastAsia="Times New Roman" w:hAnsi="Times New Roman" w:cs="Times New Roman"/>
          <w:sz w:val="28"/>
          <w:szCs w:val="28"/>
          <w:lang w:val="ru-RU" w:eastAsia="ru-RU"/>
        </w:rPr>
        <w:t>учреждения  «</w:t>
      </w:r>
      <w:r w:rsidRPr="004A541E">
        <w:rPr>
          <w:rFonts w:ascii="Times New Roman" w:eastAsia="Times New Roman" w:hAnsi="Times New Roman" w:cs="Times New Roman"/>
          <w:sz w:val="28"/>
          <w:szCs w:val="28"/>
          <w:lang w:val="ru-RU" w:eastAsia="ru-RU"/>
        </w:rPr>
        <w:t xml:space="preserve">Детский сад № </w:t>
      </w:r>
      <w:r w:rsidR="005A0080">
        <w:rPr>
          <w:rFonts w:ascii="Times New Roman" w:eastAsia="Times New Roman" w:hAnsi="Times New Roman" w:cs="Times New Roman"/>
          <w:sz w:val="28"/>
          <w:szCs w:val="28"/>
          <w:lang w:val="ru-RU" w:eastAsia="ru-RU"/>
        </w:rPr>
        <w:t>136</w:t>
      </w:r>
      <w:r w:rsidR="004A541E">
        <w:rPr>
          <w:rFonts w:ascii="Times New Roman" w:eastAsia="Times New Roman" w:hAnsi="Times New Roman" w:cs="Times New Roman"/>
          <w:sz w:val="28"/>
          <w:szCs w:val="28"/>
          <w:lang w:val="ru-RU" w:eastAsia="ru-RU"/>
        </w:rPr>
        <w:t>»</w:t>
      </w:r>
      <w:r w:rsidRPr="004A541E">
        <w:rPr>
          <w:rFonts w:ascii="Times New Roman" w:eastAsia="Times New Roman" w:hAnsi="Times New Roman" w:cs="Times New Roman"/>
          <w:sz w:val="28"/>
          <w:szCs w:val="28"/>
          <w:lang w:val="ru-RU" w:eastAsia="ru-RU"/>
        </w:rPr>
        <w:t xml:space="preserve"> определяется на основе:</w:t>
      </w:r>
    </w:p>
    <w:p w:rsidR="00A440CD" w:rsidRPr="00C901B1" w:rsidRDefault="00E67C6F" w:rsidP="004A541E">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 отнесения должностей работников к соответствующим профессиональным квалификационным группам должностей работников образования (ПКГ) и квалификационным уровням в составе профессиональных групп;</w:t>
      </w:r>
    </w:p>
    <w:p w:rsidR="005A0080"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 xml:space="preserve">- установления минимальных окладов (ставок заработной платы) по ПКГ иквалификационным уровням </w:t>
      </w:r>
    </w:p>
    <w:p w:rsidR="00A440CD" w:rsidRPr="00C901B1" w:rsidRDefault="00E67C6F" w:rsidP="00DB085F">
      <w:pPr>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 установления должностных окладов (ставок заработной платы) по соответствующим ПКГ путем умножения минимальных окладов на повышающие коэффициенты;</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 установления выплат компенсационного характера;</w:t>
      </w:r>
    </w:p>
    <w:p w:rsidR="00A440CD" w:rsidRPr="00C901B1" w:rsidRDefault="00E67C6F">
      <w:pPr>
        <w:spacing w:beforeAutospacing="1" w:after="0"/>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 установления выплат стимулирующего характера.</w:t>
      </w:r>
    </w:p>
    <w:p w:rsidR="00A440CD" w:rsidRPr="00C901B1" w:rsidRDefault="00E67C6F">
      <w:pPr>
        <w:spacing w:beforeAutospacing="1" w:after="0"/>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2.3. Изменение должностных окладов производится:</w:t>
      </w:r>
    </w:p>
    <w:p w:rsidR="00A440CD" w:rsidRPr="00DB085F" w:rsidRDefault="00E67C6F" w:rsidP="004A541E">
      <w:pPr>
        <w:rPr>
          <w:rFonts w:ascii="Times New Roman" w:eastAsia="Times New Roman" w:hAnsi="Times New Roman" w:cs="Times New Roman"/>
          <w:sz w:val="28"/>
          <w:szCs w:val="28"/>
          <w:lang w:val="ru-RU" w:eastAsia="ru-RU"/>
        </w:rPr>
      </w:pPr>
      <w:r w:rsidRPr="00DB085F">
        <w:rPr>
          <w:rFonts w:ascii="Times New Roman" w:eastAsia="Times New Roman" w:hAnsi="Times New Roman" w:cs="Times New Roman"/>
          <w:sz w:val="28"/>
          <w:szCs w:val="28"/>
          <w:lang w:val="ru-RU"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ставок заработной платы;</w:t>
      </w:r>
    </w:p>
    <w:p w:rsidR="00A440CD" w:rsidRPr="00C901B1" w:rsidRDefault="00E67C6F" w:rsidP="004A541E">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-при получении образования или восстановления документов об образовании - со дня представления соответствующего документа;</w:t>
      </w:r>
    </w:p>
    <w:p w:rsidR="00A440CD" w:rsidRPr="00C901B1" w:rsidRDefault="00E67C6F" w:rsidP="004A541E">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-при присвоении квалификационной категории – со дня решения аттестационной комиссии;</w:t>
      </w:r>
    </w:p>
    <w:p w:rsidR="00A440CD" w:rsidRPr="00C901B1" w:rsidRDefault="00E67C6F">
      <w:pPr>
        <w:spacing w:beforeAutospacing="1" w:after="0"/>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-при присвоении почетного звания- со дня присвоения;</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 при присуждении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A440CD" w:rsidRPr="00C901B1" w:rsidRDefault="00E67C6F">
      <w:pPr>
        <w:spacing w:beforeAutospacing="1" w:after="0"/>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 xml:space="preserve">При наступлении у работника права на изменение размера ставки заработной платы (должностного оклада) в период пребывания его в ежегодном или другом </w:t>
      </w:r>
      <w:r w:rsidRPr="00C901B1">
        <w:rPr>
          <w:rFonts w:ascii="Times New Roman" w:eastAsia="Times New Roman" w:hAnsi="Times New Roman" w:cs="Times New Roman"/>
          <w:color w:val="000000"/>
          <w:sz w:val="28"/>
          <w:szCs w:val="28"/>
          <w:lang w:val="ru-RU" w:eastAsia="ru-RU"/>
        </w:rPr>
        <w:lastRenderedPageBreak/>
        <w:t>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A440CD" w:rsidRPr="00DB085F"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2.4.Руководитель образовательного учреждения:</w:t>
      </w:r>
    </w:p>
    <w:p w:rsidR="00A440CD" w:rsidRPr="00DB085F" w:rsidRDefault="00E67C6F" w:rsidP="00DB085F">
      <w:pPr>
        <w:rPr>
          <w:rFonts w:ascii="Times New Roman" w:eastAsia="Times New Roman" w:hAnsi="Times New Roman" w:cs="Times New Roman"/>
          <w:sz w:val="28"/>
          <w:szCs w:val="28"/>
          <w:lang w:val="ru-RU" w:eastAsia="ru-RU"/>
        </w:rPr>
      </w:pPr>
      <w:r w:rsidRPr="00DB085F">
        <w:rPr>
          <w:rFonts w:ascii="Times New Roman" w:eastAsia="Times New Roman" w:hAnsi="Times New Roman" w:cs="Times New Roman"/>
          <w:sz w:val="28"/>
          <w:szCs w:val="28"/>
          <w:lang w:val="ru-RU" w:eastAsia="ru-RU"/>
        </w:rPr>
        <w:t>- проверяет документы об образовании и стаже педагогической работы (работы по специальности, в определенной должности) и другие основания, в соответствии с которыми определяются размеры ставок заработной платы (должностных окладов) воспитателей, других работников, исчисляет их заработную плату;</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 ежегодно составляет и утверждает на работников, выполняющих педагогическую работу, включая работников, выполняющих эту работу в том же образовательном учреждении помимо основной работы, тарификационные списки.</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2.5. Размеры окладов (ставок заработной платы) по квалификационным уровням ПКГ должностей педагогических работников определяются по формуле:</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 xml:space="preserve">Ст = Мо </w:t>
      </w:r>
      <w:r w:rsidRPr="00DB085F">
        <w:rPr>
          <w:rFonts w:ascii="Times New Roman" w:eastAsia="Times New Roman" w:hAnsi="Times New Roman" w:cs="Times New Roman"/>
          <w:sz w:val="28"/>
          <w:szCs w:val="28"/>
          <w:lang w:eastAsia="ru-RU"/>
        </w:rPr>
        <w:t>x</w:t>
      </w:r>
      <w:r w:rsidRPr="00C901B1">
        <w:rPr>
          <w:rFonts w:ascii="Times New Roman" w:eastAsia="Times New Roman" w:hAnsi="Times New Roman" w:cs="Times New Roman"/>
          <w:sz w:val="28"/>
          <w:szCs w:val="28"/>
          <w:lang w:val="ru-RU" w:eastAsia="ru-RU"/>
        </w:rPr>
        <w:t>Ко</w:t>
      </w:r>
      <w:r w:rsidRPr="00DB085F">
        <w:rPr>
          <w:rFonts w:ascii="Times New Roman" w:eastAsia="Times New Roman" w:hAnsi="Times New Roman" w:cs="Times New Roman"/>
          <w:sz w:val="28"/>
          <w:szCs w:val="28"/>
          <w:lang w:eastAsia="ru-RU"/>
        </w:rPr>
        <w:t>x</w:t>
      </w:r>
      <w:r w:rsidRPr="00C901B1">
        <w:rPr>
          <w:rFonts w:ascii="Times New Roman" w:eastAsia="Times New Roman" w:hAnsi="Times New Roman" w:cs="Times New Roman"/>
          <w:sz w:val="28"/>
          <w:szCs w:val="28"/>
          <w:lang w:val="ru-RU" w:eastAsia="ru-RU"/>
        </w:rPr>
        <w:t>Кк + Кн, где:</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Ст - должностной оклад педагогического работника;</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Мо - минимальный оклад по квалификационному уровню ПКГ должностей педагогических работников;</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Ко - коэффициент образования или стажа;</w:t>
      </w:r>
    </w:p>
    <w:p w:rsidR="00A440CD" w:rsidRPr="000303A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0303A1">
        <w:rPr>
          <w:rFonts w:ascii="Times New Roman" w:eastAsia="Times New Roman" w:hAnsi="Times New Roman" w:cs="Times New Roman"/>
          <w:color w:val="000000"/>
          <w:sz w:val="28"/>
          <w:szCs w:val="28"/>
          <w:lang w:val="ru-RU" w:eastAsia="ru-RU"/>
        </w:rPr>
        <w:t>Кк - коэффициент квалификации;</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Кн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B085F" w:rsidRPr="00DB085F" w:rsidRDefault="00DB085F">
      <w:pPr>
        <w:spacing w:beforeAutospacing="1" w:after="0" w:line="240" w:lineRule="auto"/>
        <w:jc w:val="both"/>
        <w:rPr>
          <w:rFonts w:ascii="Times New Roman" w:eastAsia="Times New Roman" w:hAnsi="Times New Roman" w:cs="Times New Roman"/>
          <w:color w:val="000000"/>
          <w:sz w:val="28"/>
          <w:szCs w:val="28"/>
          <w:lang w:val="ru-RU" w:eastAsia="ru-RU"/>
        </w:rPr>
      </w:pPr>
    </w:p>
    <w:p w:rsidR="00A440CD" w:rsidRPr="00DB085F" w:rsidRDefault="00E67C6F" w:rsidP="00DB085F">
      <w:pPr>
        <w:pStyle w:val="af5"/>
        <w:rPr>
          <w:rFonts w:ascii="Times New Roman" w:hAnsi="Times New Roman" w:cs="Times New Roman"/>
          <w:sz w:val="28"/>
          <w:szCs w:val="28"/>
          <w:lang w:val="ru-RU"/>
        </w:rPr>
      </w:pPr>
      <w:r w:rsidRPr="00DB085F">
        <w:rPr>
          <w:rFonts w:ascii="Times New Roman" w:hAnsi="Times New Roman" w:cs="Times New Roman"/>
          <w:sz w:val="28"/>
          <w:szCs w:val="28"/>
          <w:lang w:val="ru-RU"/>
        </w:rPr>
        <w:t>2.6. Месячная заработная плата работника ПКГ должностей педагогических работников (воспитатель, старший воспитатель, музыкальный работник, педагог-психолог) определяется как сумма оплаты труда, исчисленной с учетом фактически установленного объема нагрузки, компенсационных и</w:t>
      </w:r>
      <w:r w:rsidRPr="00DB085F">
        <w:rPr>
          <w:rFonts w:ascii="Times New Roman" w:eastAsia="Times New Roman" w:hAnsi="Times New Roman" w:cs="Times New Roman"/>
          <w:color w:val="000000"/>
          <w:sz w:val="28"/>
          <w:szCs w:val="28"/>
          <w:lang w:val="ru-RU" w:eastAsia="ru-RU"/>
        </w:rPr>
        <w:t xml:space="preserve"> стимулирующих выплат по формуле:</w:t>
      </w:r>
    </w:p>
    <w:p w:rsidR="00A440CD" w:rsidRPr="00C901B1" w:rsidRDefault="00E67C6F" w:rsidP="00DB085F">
      <w:pPr>
        <w:pStyle w:val="af5"/>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Зп = Ст + К + С +Д , где:</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Зп - месячная заработная плата;</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Оф - оплата за фактическую нагрузку;</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К - компенсационные выплаты;</w:t>
      </w:r>
    </w:p>
    <w:p w:rsidR="00A440CD"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lastRenderedPageBreak/>
        <w:t>С - стимулирующие выплаты.</w:t>
      </w:r>
    </w:p>
    <w:p w:rsidR="00DB085F" w:rsidRPr="00DB085F" w:rsidRDefault="00DB085F">
      <w:pPr>
        <w:spacing w:beforeAutospacing="1" w:after="0" w:line="240" w:lineRule="auto"/>
        <w:jc w:val="both"/>
        <w:rPr>
          <w:rFonts w:ascii="Times New Roman" w:eastAsia="Times New Roman" w:hAnsi="Times New Roman" w:cs="Times New Roman"/>
          <w:color w:val="000000"/>
          <w:sz w:val="28"/>
          <w:szCs w:val="28"/>
          <w:lang w:val="ru-RU" w:eastAsia="ru-RU"/>
        </w:rPr>
      </w:pPr>
    </w:p>
    <w:p w:rsidR="00A440CD" w:rsidRDefault="00E67C6F" w:rsidP="00DB085F">
      <w:pPr>
        <w:pStyle w:val="af5"/>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2.7. Оплата за фактическую нагрузку работника ПКГ должностей педагогических работников за фактически установленный ему объем нагрузки определяется путем умножения размеров окладов по квалификационным уровням профессиональной квалификационной группы должностей педагогических работников на фактическую нагрузку в неделю ( год) и деления полученного произведения на норму часов педагогической работы в неделю ( год) за должностной оклад по следующей формуле:</w:t>
      </w:r>
    </w:p>
    <w:p w:rsidR="00DB085F" w:rsidRPr="00DB085F" w:rsidRDefault="00DB085F" w:rsidP="00DB085F">
      <w:pPr>
        <w:pStyle w:val="af5"/>
        <w:rPr>
          <w:rFonts w:ascii="Times New Roman" w:eastAsia="Times New Roman" w:hAnsi="Times New Roman" w:cs="Times New Roman"/>
          <w:sz w:val="28"/>
          <w:szCs w:val="28"/>
          <w:lang w:val="ru-RU" w:eastAsia="ru-RU"/>
        </w:rPr>
      </w:pPr>
    </w:p>
    <w:p w:rsidR="00A440CD" w:rsidRPr="00C901B1" w:rsidRDefault="00E67C6F" w:rsidP="00DB085F">
      <w:pPr>
        <w:pStyle w:val="af5"/>
        <w:rPr>
          <w:rFonts w:ascii="Times New Roman" w:hAnsi="Times New Roman" w:cs="Times New Roman"/>
          <w:sz w:val="28"/>
          <w:szCs w:val="28"/>
          <w:lang w:val="ru-RU"/>
        </w:rPr>
      </w:pPr>
      <w:r w:rsidRPr="00C901B1">
        <w:rPr>
          <w:rFonts w:ascii="Times New Roman" w:hAnsi="Times New Roman" w:cs="Times New Roman"/>
          <w:sz w:val="28"/>
          <w:szCs w:val="28"/>
          <w:lang w:val="ru-RU"/>
        </w:rPr>
        <w:t>Ст</w:t>
      </w:r>
      <w:r w:rsidRPr="00DB085F">
        <w:rPr>
          <w:rFonts w:ascii="Times New Roman" w:hAnsi="Times New Roman" w:cs="Times New Roman"/>
          <w:sz w:val="28"/>
          <w:szCs w:val="28"/>
        </w:rPr>
        <w:t>x</w:t>
      </w:r>
      <w:r w:rsidRPr="00C901B1">
        <w:rPr>
          <w:rFonts w:ascii="Times New Roman" w:hAnsi="Times New Roman" w:cs="Times New Roman"/>
          <w:sz w:val="28"/>
          <w:szCs w:val="28"/>
          <w:lang w:val="ru-RU"/>
        </w:rPr>
        <w:t>Фн</w:t>
      </w:r>
    </w:p>
    <w:p w:rsidR="00A440CD" w:rsidRPr="00C901B1" w:rsidRDefault="00E67C6F">
      <w:pPr>
        <w:pStyle w:val="a3"/>
        <w:rPr>
          <w:rFonts w:ascii="Times New Roman" w:hAnsi="Times New Roman" w:cs="Times New Roman"/>
          <w:szCs w:val="28"/>
          <w:lang w:val="ru-RU"/>
        </w:rPr>
      </w:pPr>
      <w:r w:rsidRPr="00C901B1">
        <w:rPr>
          <w:rFonts w:ascii="Times New Roman" w:hAnsi="Times New Roman" w:cs="Times New Roman"/>
          <w:szCs w:val="28"/>
          <w:lang w:val="ru-RU"/>
        </w:rPr>
        <w:t>Оф = ---------, где:</w:t>
      </w:r>
    </w:p>
    <w:p w:rsidR="00A440CD" w:rsidRPr="00C901B1" w:rsidRDefault="00E67C6F">
      <w:pPr>
        <w:pStyle w:val="a3"/>
        <w:rPr>
          <w:rFonts w:ascii="Times New Roman" w:hAnsi="Times New Roman" w:cs="Times New Roman"/>
          <w:szCs w:val="28"/>
          <w:lang w:val="ru-RU"/>
        </w:rPr>
      </w:pPr>
      <w:r w:rsidRPr="00C901B1">
        <w:rPr>
          <w:rFonts w:ascii="Times New Roman" w:hAnsi="Times New Roman" w:cs="Times New Roman"/>
          <w:color w:val="000000"/>
          <w:sz w:val="28"/>
          <w:szCs w:val="28"/>
          <w:lang w:val="ru-RU" w:eastAsia="ru-RU"/>
        </w:rPr>
        <w:t>Нчс</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Оф – оплата за фактическую нагрузку педагогического работника;</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Ст – оклад (ставка заработной платы) по квалификационному уровню ПКГ должностей педагогических работников;</w:t>
      </w:r>
    </w:p>
    <w:p w:rsidR="00A440CD"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Фн – фактическая нагрузка в неделю ( год);</w:t>
      </w:r>
    </w:p>
    <w:p w:rsidR="00DB085F" w:rsidRPr="00DB085F" w:rsidRDefault="00DB085F">
      <w:pPr>
        <w:spacing w:beforeAutospacing="1" w:after="0" w:line="240" w:lineRule="auto"/>
        <w:jc w:val="both"/>
        <w:rPr>
          <w:rFonts w:ascii="Times New Roman" w:eastAsia="Times New Roman" w:hAnsi="Times New Roman" w:cs="Times New Roman"/>
          <w:color w:val="000000"/>
          <w:sz w:val="28"/>
          <w:szCs w:val="28"/>
          <w:lang w:val="ru-RU" w:eastAsia="ru-RU"/>
        </w:rPr>
      </w:pPr>
    </w:p>
    <w:p w:rsidR="00A440CD" w:rsidRPr="00C901B1" w:rsidRDefault="00E67C6F" w:rsidP="00633C22">
      <w:pPr>
        <w:spacing w:after="0"/>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Нчс – норма часов педагогической работы в неделю (год) за должностной оклад в соответствии с приказом Минобрнауки РФ от 24.12.2010 № 2075 « О продолжительности рабочего времени (норме часов педагогической работы за ставку заработной платы) педагогических работников».</w:t>
      </w:r>
    </w:p>
    <w:p w:rsidR="00A440CD" w:rsidRPr="00C901B1" w:rsidRDefault="00E67C6F" w:rsidP="00633C22">
      <w:pPr>
        <w:spacing w:after="0"/>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Объем нагрузки педагогических работников устанавливается исходя из количества часов по плану и программ, обеспеченности кадрами, других конкретных условий в ДОУ.</w:t>
      </w:r>
    </w:p>
    <w:p w:rsidR="00633C22" w:rsidRPr="00DB085F"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DB085F">
        <w:rPr>
          <w:rFonts w:ascii="Times New Roman" w:eastAsia="Times New Roman" w:hAnsi="Times New Roman" w:cs="Times New Roman"/>
          <w:color w:val="000000"/>
          <w:sz w:val="28"/>
          <w:szCs w:val="28"/>
          <w:lang w:val="ru-RU" w:eastAsia="ru-RU"/>
        </w:rPr>
        <w:t>Установленная при тарификации оплата за фактическую нагрузку педагогического работника выплачивается ежемесячно независимо от числа недель и ра</w:t>
      </w:r>
      <w:r w:rsidR="00DB085F" w:rsidRPr="00DB085F">
        <w:rPr>
          <w:rFonts w:ascii="Times New Roman" w:eastAsia="Times New Roman" w:hAnsi="Times New Roman" w:cs="Times New Roman"/>
          <w:color w:val="000000"/>
          <w:sz w:val="28"/>
          <w:szCs w:val="28"/>
          <w:lang w:val="ru-RU" w:eastAsia="ru-RU"/>
        </w:rPr>
        <w:t>бочих дней в разные месяцы года</w:t>
      </w:r>
      <w:r w:rsidRPr="00DB085F">
        <w:rPr>
          <w:rFonts w:ascii="Times New Roman" w:eastAsia="Times New Roman" w:hAnsi="Times New Roman" w:cs="Times New Roman"/>
          <w:color w:val="000000"/>
          <w:sz w:val="28"/>
          <w:szCs w:val="28"/>
          <w:lang w:val="ru-RU" w:eastAsia="ru-RU"/>
        </w:rPr>
        <w:t>.</w:t>
      </w:r>
    </w:p>
    <w:p w:rsidR="00A440CD" w:rsidRPr="00DB085F" w:rsidRDefault="00E67C6F" w:rsidP="00DB085F">
      <w:pPr>
        <w:rPr>
          <w:rFonts w:ascii="Times New Roman" w:eastAsia="Times New Roman" w:hAnsi="Times New Roman" w:cs="Times New Roman"/>
          <w:sz w:val="28"/>
          <w:szCs w:val="28"/>
          <w:lang w:val="ru-RU" w:eastAsia="ru-RU"/>
        </w:rPr>
      </w:pPr>
      <w:r w:rsidRPr="00DB085F">
        <w:rPr>
          <w:rFonts w:ascii="Times New Roman" w:eastAsia="Times New Roman" w:hAnsi="Times New Roman" w:cs="Times New Roman"/>
          <w:sz w:val="28"/>
          <w:szCs w:val="28"/>
          <w:lang w:val="ru-RU" w:eastAsia="ru-RU"/>
        </w:rPr>
        <w:t>2.8. Должностные оклады педагогических работников, для которых не предусмотрены отдельные нормы часов работы за ставку, определяются по формуле:</w:t>
      </w:r>
    </w:p>
    <w:p w:rsidR="00A440CD" w:rsidRPr="00C901B1" w:rsidRDefault="00E67C6F">
      <w:pPr>
        <w:spacing w:beforeAutospacing="1" w:after="0" w:line="240" w:lineRule="auto"/>
        <w:ind w:firstLine="709"/>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 xml:space="preserve">О = Мо </w:t>
      </w:r>
      <w:r>
        <w:rPr>
          <w:rFonts w:ascii="Times New Roman" w:eastAsia="Times New Roman" w:hAnsi="Times New Roman" w:cs="Times New Roman"/>
          <w:color w:val="000000"/>
          <w:sz w:val="28"/>
          <w:szCs w:val="28"/>
          <w:lang w:eastAsia="ru-RU"/>
        </w:rPr>
        <w:t>x</w:t>
      </w:r>
      <w:r w:rsidRPr="00C901B1">
        <w:rPr>
          <w:rFonts w:ascii="Times New Roman" w:eastAsia="Times New Roman" w:hAnsi="Times New Roman" w:cs="Times New Roman"/>
          <w:color w:val="000000"/>
          <w:sz w:val="28"/>
          <w:szCs w:val="28"/>
          <w:lang w:val="ru-RU" w:eastAsia="ru-RU"/>
        </w:rPr>
        <w:t>Ко</w:t>
      </w:r>
      <w:r>
        <w:rPr>
          <w:rFonts w:ascii="Times New Roman" w:eastAsia="Times New Roman" w:hAnsi="Times New Roman" w:cs="Times New Roman"/>
          <w:color w:val="000000"/>
          <w:sz w:val="28"/>
          <w:szCs w:val="28"/>
          <w:lang w:eastAsia="ru-RU"/>
        </w:rPr>
        <w:t>x</w:t>
      </w:r>
      <w:r w:rsidRPr="00C901B1">
        <w:rPr>
          <w:rFonts w:ascii="Times New Roman" w:eastAsia="Times New Roman" w:hAnsi="Times New Roman" w:cs="Times New Roman"/>
          <w:color w:val="000000"/>
          <w:sz w:val="28"/>
          <w:szCs w:val="28"/>
          <w:lang w:val="ru-RU" w:eastAsia="ru-RU"/>
        </w:rPr>
        <w:t>Кк + Кн, где:</w:t>
      </w:r>
    </w:p>
    <w:p w:rsidR="00A440CD" w:rsidRDefault="00E67C6F">
      <w:pPr>
        <w:spacing w:beforeAutospacing="1" w:after="0" w:line="240" w:lineRule="auto"/>
        <w:ind w:firstLine="709"/>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О - должностной оклад работника;</w:t>
      </w:r>
    </w:p>
    <w:p w:rsidR="00DB085F" w:rsidRPr="00DB085F" w:rsidRDefault="00DB085F">
      <w:pPr>
        <w:spacing w:beforeAutospacing="1" w:after="0" w:line="240" w:lineRule="auto"/>
        <w:ind w:firstLine="709"/>
        <w:jc w:val="both"/>
        <w:rPr>
          <w:rFonts w:ascii="Times New Roman" w:eastAsia="Times New Roman" w:hAnsi="Times New Roman" w:cs="Times New Roman"/>
          <w:color w:val="000000"/>
          <w:sz w:val="28"/>
          <w:szCs w:val="28"/>
          <w:lang w:val="ru-RU" w:eastAsia="ru-RU"/>
        </w:rPr>
      </w:pP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Мо - минимальный оклад по квалификационному уровню ПКГ должностей педагогических работников;</w:t>
      </w:r>
    </w:p>
    <w:p w:rsidR="00A440CD" w:rsidRPr="00C901B1" w:rsidRDefault="00E67C6F" w:rsidP="00DB085F">
      <w:pPr>
        <w:rPr>
          <w:rFonts w:eastAsia="Times New Roman"/>
          <w:lang w:val="ru-RU" w:eastAsia="ru-RU"/>
        </w:rPr>
      </w:pPr>
      <w:r w:rsidRPr="00C901B1">
        <w:rPr>
          <w:rFonts w:ascii="Times New Roman" w:eastAsia="Times New Roman" w:hAnsi="Times New Roman" w:cs="Times New Roman"/>
          <w:sz w:val="28"/>
          <w:szCs w:val="28"/>
          <w:lang w:val="ru-RU" w:eastAsia="ru-RU"/>
        </w:rPr>
        <w:lastRenderedPageBreak/>
        <w:t>Ко - коэффициент образования или стажа;</w:t>
      </w:r>
    </w:p>
    <w:p w:rsidR="00A440CD" w:rsidRDefault="00E67C6F">
      <w:pPr>
        <w:spacing w:beforeAutospacing="1" w:after="0" w:line="240" w:lineRule="auto"/>
        <w:ind w:firstLine="709"/>
        <w:jc w:val="both"/>
        <w:rPr>
          <w:rFonts w:ascii="Times New Roman" w:eastAsia="Times New Roman" w:hAnsi="Times New Roman" w:cs="Times New Roman"/>
          <w:color w:val="000000"/>
          <w:sz w:val="28"/>
          <w:szCs w:val="28"/>
          <w:lang w:val="ru-RU" w:eastAsia="ru-RU"/>
        </w:rPr>
      </w:pPr>
      <w:r w:rsidRPr="000303A1">
        <w:rPr>
          <w:rFonts w:ascii="Times New Roman" w:eastAsia="Times New Roman" w:hAnsi="Times New Roman" w:cs="Times New Roman"/>
          <w:color w:val="000000"/>
          <w:sz w:val="28"/>
          <w:szCs w:val="28"/>
          <w:lang w:val="ru-RU" w:eastAsia="ru-RU"/>
        </w:rPr>
        <w:t>Кк - коэффициент квалификации;</w:t>
      </w:r>
    </w:p>
    <w:p w:rsidR="00DB085F" w:rsidRPr="00DB085F" w:rsidRDefault="00DB085F">
      <w:pPr>
        <w:spacing w:beforeAutospacing="1" w:after="0" w:line="240" w:lineRule="auto"/>
        <w:ind w:firstLine="709"/>
        <w:jc w:val="both"/>
        <w:rPr>
          <w:rFonts w:ascii="Times New Roman" w:eastAsia="Times New Roman" w:hAnsi="Times New Roman" w:cs="Times New Roman"/>
          <w:color w:val="000000"/>
          <w:sz w:val="28"/>
          <w:szCs w:val="28"/>
          <w:lang w:val="ru-RU" w:eastAsia="ru-RU"/>
        </w:rPr>
      </w:pP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Кн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2.9. Заработная плата работников ПКГ должностей работников учебно-вспомогательного персонала второго уровня (младших воспитателей), определяется как сумма должностного оклада работника, компенсационных выплат и стимулирующих выплат:</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Зп = О + К + С, где:</w:t>
      </w:r>
    </w:p>
    <w:p w:rsidR="00A440CD" w:rsidRPr="00C901B1" w:rsidRDefault="00E67C6F">
      <w:pPr>
        <w:spacing w:beforeAutospacing="1" w:after="0"/>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Зп - заработная плата работника;</w:t>
      </w:r>
    </w:p>
    <w:p w:rsidR="00A440CD" w:rsidRPr="000303A1" w:rsidRDefault="00E67C6F">
      <w:pPr>
        <w:spacing w:beforeAutospacing="1" w:after="0"/>
        <w:jc w:val="both"/>
        <w:rPr>
          <w:rFonts w:ascii="Times New Roman" w:eastAsia="Times New Roman" w:hAnsi="Times New Roman" w:cs="Times New Roman"/>
          <w:color w:val="000000"/>
          <w:sz w:val="28"/>
          <w:szCs w:val="28"/>
          <w:lang w:val="ru-RU" w:eastAsia="ru-RU"/>
        </w:rPr>
      </w:pPr>
      <w:r w:rsidRPr="000303A1">
        <w:rPr>
          <w:rFonts w:ascii="Times New Roman" w:eastAsia="Times New Roman" w:hAnsi="Times New Roman" w:cs="Times New Roman"/>
          <w:color w:val="000000"/>
          <w:sz w:val="28"/>
          <w:szCs w:val="28"/>
          <w:lang w:val="ru-RU" w:eastAsia="ru-RU"/>
        </w:rPr>
        <w:t>О - должностной оклад работника;</w:t>
      </w:r>
    </w:p>
    <w:p w:rsidR="00A440CD" w:rsidRPr="00C901B1" w:rsidRDefault="00E67C6F">
      <w:pPr>
        <w:spacing w:beforeAutospacing="1" w:after="0"/>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К - компенсационные выплаты;</w:t>
      </w:r>
    </w:p>
    <w:p w:rsidR="00A440CD" w:rsidRPr="00C901B1" w:rsidRDefault="00E67C6F">
      <w:pPr>
        <w:spacing w:beforeAutospacing="1" w:after="0"/>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С - стимулирующие выплаты.</w:t>
      </w:r>
    </w:p>
    <w:p w:rsidR="00A440CD" w:rsidRPr="00C901B1" w:rsidRDefault="00E67C6F" w:rsidP="0044160A">
      <w:pPr>
        <w:pStyle w:val="af5"/>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2.10. Должностные оклады работников ПКГ должностей работников учебно-вспомогательного персонала второго уровня (младших воспитателей), определяются путем умножения минимальных окладов по квалификационному уровню ПКГ должностей педагогических работников на повышающие коэффициенты, предусмотренные в зависимости от имеющегося стажа работы по данной должности:</w:t>
      </w:r>
    </w:p>
    <w:p w:rsidR="00A440CD" w:rsidRPr="00C901B1" w:rsidRDefault="00E67C6F" w:rsidP="0044160A">
      <w:pPr>
        <w:pStyle w:val="af5"/>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 xml:space="preserve">О = Мо </w:t>
      </w:r>
      <w:r w:rsidRPr="0044160A">
        <w:rPr>
          <w:rFonts w:ascii="Times New Roman" w:eastAsia="Times New Roman" w:hAnsi="Times New Roman" w:cs="Times New Roman"/>
          <w:sz w:val="28"/>
          <w:szCs w:val="28"/>
          <w:lang w:eastAsia="ru-RU"/>
        </w:rPr>
        <w:t>x</w:t>
      </w:r>
      <w:r w:rsidRPr="00C901B1">
        <w:rPr>
          <w:rFonts w:ascii="Times New Roman" w:eastAsia="Times New Roman" w:hAnsi="Times New Roman" w:cs="Times New Roman"/>
          <w:sz w:val="28"/>
          <w:szCs w:val="28"/>
          <w:lang w:val="ru-RU" w:eastAsia="ru-RU"/>
        </w:rPr>
        <w:t>Ко , где</w:t>
      </w:r>
    </w:p>
    <w:p w:rsidR="00A440CD" w:rsidRPr="00C901B1" w:rsidRDefault="00E67C6F">
      <w:pPr>
        <w:spacing w:beforeAutospacing="1" w:after="0"/>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О - должностной оклад работника;</w:t>
      </w:r>
    </w:p>
    <w:p w:rsidR="00A440CD" w:rsidRPr="00C901B1" w:rsidRDefault="00E67C6F">
      <w:pPr>
        <w:spacing w:beforeAutospacing="1" w:after="0"/>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Мо - минимальный оклад по квалификационному уровню ПКГ должностей работников учебно-вспомогательного персонала второго уровня;</w:t>
      </w:r>
    </w:p>
    <w:p w:rsidR="00A440CD" w:rsidRDefault="00E67C6F">
      <w:pPr>
        <w:spacing w:beforeAutospacing="1" w:after="0"/>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Ко - коэффициент стажа;</w:t>
      </w:r>
    </w:p>
    <w:p w:rsidR="0044160A" w:rsidRPr="0044160A" w:rsidRDefault="0044160A">
      <w:pPr>
        <w:spacing w:beforeAutospacing="1" w:after="0"/>
        <w:jc w:val="both"/>
        <w:rPr>
          <w:rFonts w:ascii="Times New Roman" w:eastAsia="Times New Roman" w:hAnsi="Times New Roman" w:cs="Times New Roman"/>
          <w:color w:val="000000"/>
          <w:sz w:val="28"/>
          <w:szCs w:val="28"/>
          <w:lang w:val="ru-RU" w:eastAsia="ru-RU"/>
        </w:rPr>
      </w:pP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2.11. Заработная плата работников ПКГ общеотраслевых должностей руководителей, специалистов и служащих (заведующий хозяйственным складом, бухгалтер, инженер–энергетик) определяется как сумма должностного оклада работника, компенсационных выплат и стимулирующих выплат:</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Зп = О + К + С, где:</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lastRenderedPageBreak/>
        <w:t>Зп - заработная плата работника;</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О - должностной оклад работника;</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К - компенсационные выплаты;</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С - стимулирующие выплаты.</w:t>
      </w:r>
    </w:p>
    <w:p w:rsidR="00A440CD" w:rsidRPr="00C901B1" w:rsidRDefault="00E67C6F" w:rsidP="00DB085F">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2.12. Должностные оклады работников ПКГ общеотраслевых должностей руководителей, специалистов и служащих (заведующий хозяйственным складом, бухгалтер, инженер–энергетик) определяются путем умножения минимальных окладов по квалификационному уровню ПКГ общеотраслевых должностей руководителей, специалистов и служащих на повышающие коэффициенты, предусмотренные в зависимости от имеющегося уровня образования, стажа, квалификационной категории, присвоенной по результатам аттестации:</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О = Мо, где</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О - должностной оклад работника;</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Мо - минимальный оклад по квалификационному уровню ПКГ общеотраслевых должностей руководителей, специалистов и служащих.</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2.13. Заработная плата работников ПКГ общеотраслевых профессий рабочих (дворник, сторож, уборщик служебных помещений, подсобный рабочий, повар) определяется как сумма должностного оклада (ставки заработной платы) работника, компенсационных выплат и стимулирующих выплат:</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Зп = О + К + С, где:</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Зп - заработная плата работника;</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О - должностной оклад (ставка заработной платы) работника;</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К - компенсационные выплаты;</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С - стимулирующие выплаты.</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2.14. Должностные ставки работников ПКГ общеотраслевых профессий рабочих (дворник, сторож, уборщик служебных помещений, подсобный рабочий, повар) соответствуют минимальным окладам по квалификационным уровням ПКГ общеотраслевых профессий рабочих.</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2.15. Тарификация работ производится с учетом Единого тарифно-квалификационного справочника работ и профессий рабочих (ЕТКС), утверждение и применение которого определяется в порядке, устанавливаемом Правительством Российской Федерации.</w:t>
      </w:r>
    </w:p>
    <w:p w:rsidR="005A0080" w:rsidRDefault="00E67C6F" w:rsidP="005A0080">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lastRenderedPageBreak/>
        <w:t xml:space="preserve">2.16. </w:t>
      </w:r>
      <w:r w:rsidR="005A0080" w:rsidRPr="005A0080">
        <w:rPr>
          <w:rFonts w:ascii="Times New Roman" w:hAnsi="Times New Roman"/>
          <w:sz w:val="28"/>
          <w:lang w:val="ru-RU"/>
        </w:rPr>
        <w:t xml:space="preserve">На основании Постановления Администрации г. Иванова от 26.03.2021 </w:t>
      </w:r>
      <w:r w:rsidR="005A0080" w:rsidRPr="00977605">
        <w:rPr>
          <w:rFonts w:ascii="Times New Roman" w:hAnsi="Times New Roman"/>
          <w:sz w:val="28"/>
        </w:rPr>
        <w:t>N</w:t>
      </w:r>
      <w:r w:rsidR="005A0080" w:rsidRPr="005A0080">
        <w:rPr>
          <w:rFonts w:ascii="Times New Roman" w:hAnsi="Times New Roman"/>
          <w:sz w:val="28"/>
          <w:lang w:val="ru-RU"/>
        </w:rPr>
        <w:t xml:space="preserve"> 373 "О внесении изменения в постановление Администрации города Иванова от 14.11.2011 </w:t>
      </w:r>
      <w:r w:rsidR="005A0080" w:rsidRPr="00977605">
        <w:rPr>
          <w:rFonts w:ascii="Times New Roman" w:hAnsi="Times New Roman"/>
          <w:sz w:val="28"/>
        </w:rPr>
        <w:t>N</w:t>
      </w:r>
      <w:r w:rsidR="005A0080" w:rsidRPr="005A0080">
        <w:rPr>
          <w:rFonts w:ascii="Times New Roman" w:hAnsi="Times New Roman"/>
          <w:sz w:val="28"/>
          <w:lang w:val="ru-RU"/>
        </w:rPr>
        <w:t xml:space="preserve"> 2547 "О системе оплаты труда работников муниципальных учреждений, подведомственных управлению образования Администрации города Иванова"</w:t>
      </w:r>
    </w:p>
    <w:p w:rsidR="005A0080" w:rsidRPr="005A0080" w:rsidRDefault="005A0080" w:rsidP="005A0080">
      <w:pPr>
        <w:rPr>
          <w:rFonts w:ascii="Times New Roman" w:eastAsiaTheme="minorHAnsi" w:hAnsi="Times New Roman"/>
          <w:sz w:val="28"/>
          <w:lang w:val="ru-RU" w:bidi="ar-SA"/>
        </w:rPr>
      </w:pPr>
      <w:r w:rsidRPr="005A0080">
        <w:rPr>
          <w:rFonts w:ascii="Times New Roman" w:eastAsiaTheme="minorHAnsi" w:hAnsi="Times New Roman"/>
          <w:sz w:val="28"/>
          <w:lang w:val="ru-RU" w:bidi="ar-SA"/>
        </w:rPr>
        <w:t>ПКГ должностей работников образования:</w:t>
      </w:r>
    </w:p>
    <w:p w:rsidR="005A0080" w:rsidRPr="005A0080" w:rsidRDefault="005A0080" w:rsidP="005A0080">
      <w:pPr>
        <w:rPr>
          <w:rFonts w:ascii="Times New Roman" w:eastAsiaTheme="minorHAnsi" w:hAnsi="Times New Roman"/>
          <w:sz w:val="28"/>
          <w:lang w:val="ru-RU" w:bidi="ar-SA"/>
        </w:rPr>
      </w:pPr>
      <w:r w:rsidRPr="005A0080">
        <w:rPr>
          <w:rFonts w:ascii="Times New Roman" w:eastAsiaTheme="minorHAnsi" w:hAnsi="Times New Roman"/>
          <w:sz w:val="28"/>
          <w:lang w:val="ru-RU" w:bidi="ar-SA"/>
        </w:rPr>
        <w:t>- ПКГ должностей работников учебно-вспомогательного персонала второго уровня</w:t>
      </w:r>
    </w:p>
    <w:p w:rsidR="005A0080" w:rsidRPr="005A0080" w:rsidRDefault="005A0080" w:rsidP="005A0080">
      <w:pPr>
        <w:rPr>
          <w:rFonts w:ascii="Times New Roman" w:eastAsiaTheme="minorHAnsi" w:hAnsi="Times New Roman"/>
          <w:sz w:val="28"/>
          <w:lang w:val="ru-RU" w:bidi="ar-SA"/>
        </w:rPr>
      </w:pPr>
    </w:p>
    <w:tbl>
      <w:tblPr>
        <w:tblStyle w:val="12"/>
        <w:tblW w:w="0" w:type="auto"/>
        <w:tblLook w:val="04A0"/>
      </w:tblPr>
      <w:tblGrid>
        <w:gridCol w:w="3115"/>
        <w:gridCol w:w="3115"/>
        <w:gridCol w:w="3115"/>
      </w:tblGrid>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ПКГ должностей работников учебно-вспомогательного персонала второго уровня</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Должности, отнесенные к квалификационным уровням</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Минимальный оклад, руб.</w:t>
            </w:r>
          </w:p>
        </w:tc>
      </w:tr>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1 квалификационный уровень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Младший воспитатель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5029</w:t>
            </w:r>
          </w:p>
        </w:tc>
      </w:tr>
    </w:tbl>
    <w:p w:rsidR="005A0080" w:rsidRPr="005A0080" w:rsidRDefault="005A0080" w:rsidP="005A0080">
      <w:pPr>
        <w:rPr>
          <w:rFonts w:ascii="Times New Roman" w:eastAsiaTheme="minorHAnsi" w:hAnsi="Times New Roman"/>
          <w:sz w:val="28"/>
          <w:lang w:val="ru-RU" w:bidi="ar-SA"/>
        </w:rPr>
      </w:pPr>
    </w:p>
    <w:p w:rsidR="005A0080" w:rsidRPr="005A0080" w:rsidRDefault="005A0080" w:rsidP="005A0080">
      <w:pPr>
        <w:rPr>
          <w:rFonts w:ascii="Times New Roman" w:eastAsiaTheme="minorHAnsi" w:hAnsi="Times New Roman"/>
          <w:sz w:val="28"/>
          <w:lang w:val="ru-RU" w:bidi="ar-SA"/>
        </w:rPr>
      </w:pPr>
    </w:p>
    <w:p w:rsidR="005A0080" w:rsidRPr="005A0080" w:rsidRDefault="005A0080" w:rsidP="005A0080">
      <w:pPr>
        <w:rPr>
          <w:rFonts w:ascii="Times New Roman" w:eastAsiaTheme="minorHAnsi" w:hAnsi="Times New Roman"/>
          <w:sz w:val="28"/>
          <w:lang w:val="ru-RU" w:bidi="ar-SA"/>
        </w:rPr>
      </w:pPr>
    </w:p>
    <w:p w:rsidR="005A0080" w:rsidRPr="005A0080" w:rsidRDefault="005A0080" w:rsidP="005A0080">
      <w:pPr>
        <w:rPr>
          <w:rFonts w:ascii="Times New Roman" w:eastAsiaTheme="minorHAnsi" w:hAnsi="Times New Roman"/>
          <w:sz w:val="28"/>
          <w:lang w:val="ru-RU" w:bidi="ar-SA"/>
        </w:rPr>
      </w:pPr>
      <w:r w:rsidRPr="005A0080">
        <w:rPr>
          <w:rFonts w:ascii="Times New Roman" w:eastAsiaTheme="minorHAnsi" w:hAnsi="Times New Roman"/>
          <w:sz w:val="28"/>
          <w:lang w:val="ru-RU" w:bidi="ar-SA"/>
        </w:rPr>
        <w:t>- ПКГ должностей педагогических работников</w:t>
      </w:r>
    </w:p>
    <w:tbl>
      <w:tblPr>
        <w:tblStyle w:val="12"/>
        <w:tblW w:w="0" w:type="auto"/>
        <w:tblLook w:val="04A0"/>
      </w:tblPr>
      <w:tblGrid>
        <w:gridCol w:w="3115"/>
        <w:gridCol w:w="3115"/>
        <w:gridCol w:w="3115"/>
      </w:tblGrid>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ПКГ должностей педагогических работников</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Должности, отнесенные к квалификационным уровням</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Минимальный оклад, руб.</w:t>
            </w:r>
          </w:p>
        </w:tc>
      </w:tr>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1 квалификационный уровень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Музыкальный руководитель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6628</w:t>
            </w:r>
          </w:p>
        </w:tc>
      </w:tr>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2 квалификационный уровень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педагог дополнительного образования</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7259</w:t>
            </w:r>
          </w:p>
        </w:tc>
      </w:tr>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3 квалификационный уровень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воспитатель; педагог-психолог</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7688</w:t>
            </w:r>
          </w:p>
        </w:tc>
      </w:tr>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4 квалификационный уровень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 xml:space="preserve">старший воспитатель; учитель-дефектолог; учитель-логопед </w:t>
            </w:r>
            <w:r w:rsidRPr="005A0080">
              <w:rPr>
                <w:rFonts w:ascii="Times New Roman" w:hAnsi="Times New Roman"/>
                <w:sz w:val="28"/>
              </w:rPr>
              <w:lastRenderedPageBreak/>
              <w:t>(логопед)</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lastRenderedPageBreak/>
              <w:t>7735</w:t>
            </w:r>
          </w:p>
        </w:tc>
      </w:tr>
    </w:tbl>
    <w:p w:rsidR="005A0080" w:rsidRPr="005A0080" w:rsidRDefault="005A0080" w:rsidP="005A0080">
      <w:pPr>
        <w:rPr>
          <w:rFonts w:ascii="Times New Roman" w:eastAsiaTheme="minorHAnsi" w:hAnsi="Times New Roman"/>
          <w:sz w:val="28"/>
          <w:lang w:val="ru-RU" w:bidi="ar-SA"/>
        </w:rPr>
      </w:pPr>
    </w:p>
    <w:p w:rsidR="005A0080" w:rsidRPr="005A0080" w:rsidRDefault="005A0080" w:rsidP="005A0080">
      <w:pPr>
        <w:rPr>
          <w:rFonts w:ascii="Times New Roman" w:eastAsiaTheme="minorHAnsi" w:hAnsi="Times New Roman"/>
          <w:sz w:val="28"/>
          <w:lang w:val="ru-RU" w:bidi="ar-SA"/>
        </w:rPr>
      </w:pPr>
      <w:r w:rsidRPr="005A0080">
        <w:rPr>
          <w:rFonts w:ascii="Times New Roman" w:eastAsiaTheme="minorHAnsi" w:hAnsi="Times New Roman"/>
          <w:sz w:val="28"/>
          <w:lang w:val="ru-RU" w:bidi="ar-SA"/>
        </w:rPr>
        <w:t>- ПКГ должностей руководителей структурных подразделений</w:t>
      </w:r>
    </w:p>
    <w:tbl>
      <w:tblPr>
        <w:tblStyle w:val="12"/>
        <w:tblW w:w="0" w:type="auto"/>
        <w:tblLook w:val="04A0"/>
      </w:tblPr>
      <w:tblGrid>
        <w:gridCol w:w="3115"/>
        <w:gridCol w:w="3115"/>
        <w:gridCol w:w="3115"/>
      </w:tblGrid>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ПКГ должностей руководителей структурных подразделений</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 xml:space="preserve">Должности, отнесенные к квалификационным уровням </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Минимальный оклад, руб.</w:t>
            </w:r>
          </w:p>
        </w:tc>
      </w:tr>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1 квалификационный уровень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заведующий (начальник) структурным подразделением: кабинетом, лабораторией, отделом, отделением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7593</w:t>
            </w:r>
          </w:p>
        </w:tc>
      </w:tr>
    </w:tbl>
    <w:p w:rsidR="005A0080" w:rsidRPr="005A0080" w:rsidRDefault="005A0080" w:rsidP="005A0080">
      <w:pPr>
        <w:rPr>
          <w:rFonts w:ascii="Times New Roman" w:eastAsiaTheme="minorHAnsi" w:hAnsi="Times New Roman"/>
          <w:sz w:val="28"/>
          <w:lang w:val="ru-RU" w:bidi="ar-SA"/>
        </w:rPr>
      </w:pPr>
    </w:p>
    <w:p w:rsidR="005A0080" w:rsidRPr="005A0080" w:rsidRDefault="005A0080" w:rsidP="005A0080">
      <w:pPr>
        <w:rPr>
          <w:rFonts w:ascii="Times New Roman" w:eastAsiaTheme="minorHAnsi" w:hAnsi="Times New Roman"/>
          <w:sz w:val="28"/>
          <w:lang w:val="ru-RU" w:bidi="ar-SA"/>
        </w:rPr>
      </w:pPr>
      <w:r w:rsidRPr="005A0080">
        <w:rPr>
          <w:rFonts w:ascii="Times New Roman" w:eastAsiaTheme="minorHAnsi" w:hAnsi="Times New Roman"/>
          <w:sz w:val="28"/>
          <w:lang w:val="ru-RU" w:bidi="ar-SA"/>
        </w:rPr>
        <w:t>- ПКГ общеотраслевых должностей руководителей,</w:t>
      </w:r>
    </w:p>
    <w:tbl>
      <w:tblPr>
        <w:tblStyle w:val="12"/>
        <w:tblW w:w="0" w:type="auto"/>
        <w:tblLook w:val="04A0"/>
      </w:tblPr>
      <w:tblGrid>
        <w:gridCol w:w="3522"/>
        <w:gridCol w:w="3115"/>
        <w:gridCol w:w="3115"/>
      </w:tblGrid>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Квалификационный уровень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Должности, отнесенные к квалификационным уровням</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Минимальный оклад, руб.</w:t>
            </w:r>
          </w:p>
        </w:tc>
      </w:tr>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1 квалификационный уровень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лаборант; техник; техник по инструменту</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5238</w:t>
            </w:r>
          </w:p>
        </w:tc>
      </w:tr>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2 квалификационный уровень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заведующий складом; заведующий хозяйством</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6373</w:t>
            </w:r>
          </w:p>
        </w:tc>
      </w:tr>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 xml:space="preserve">3  </w:t>
            </w:r>
            <w:r w:rsidRPr="005A0080">
              <w:rPr>
                <w:rFonts w:ascii="Times New Roman" w:hAnsi="Times New Roman"/>
                <w:sz w:val="28"/>
              </w:rPr>
              <w:lastRenderedPageBreak/>
              <w:t>квалификационныйуровень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lastRenderedPageBreak/>
              <w:t>заведующий производством (шеф-</w:t>
            </w:r>
            <w:r w:rsidRPr="005A0080">
              <w:rPr>
                <w:rFonts w:ascii="Times New Roman" w:hAnsi="Times New Roman"/>
                <w:sz w:val="28"/>
              </w:rPr>
              <w:lastRenderedPageBreak/>
              <w:t>повар)</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lastRenderedPageBreak/>
              <w:t>6673</w:t>
            </w:r>
          </w:p>
        </w:tc>
      </w:tr>
    </w:tbl>
    <w:p w:rsidR="005A0080" w:rsidRPr="005A0080" w:rsidRDefault="005A0080" w:rsidP="005A0080">
      <w:pPr>
        <w:rPr>
          <w:rFonts w:ascii="Times New Roman" w:eastAsiaTheme="minorHAnsi" w:hAnsi="Times New Roman"/>
          <w:sz w:val="28"/>
          <w:lang w:val="ru-RU" w:bidi="ar-SA"/>
        </w:rPr>
      </w:pPr>
      <w:r w:rsidRPr="005A0080">
        <w:rPr>
          <w:rFonts w:ascii="Times New Roman" w:eastAsiaTheme="minorHAnsi" w:hAnsi="Times New Roman"/>
          <w:sz w:val="28"/>
          <w:lang w:val="ru-RU" w:bidi="ar-SA"/>
        </w:rPr>
        <w:lastRenderedPageBreak/>
        <w:t>- ПКГ общеотраслевых профессий рабочих</w:t>
      </w:r>
    </w:p>
    <w:tbl>
      <w:tblPr>
        <w:tblStyle w:val="12"/>
        <w:tblW w:w="0" w:type="auto"/>
        <w:tblLook w:val="04A0"/>
      </w:tblPr>
      <w:tblGrid>
        <w:gridCol w:w="3115"/>
        <w:gridCol w:w="3115"/>
        <w:gridCol w:w="3115"/>
      </w:tblGrid>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Квалификационный уровень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Должности, отнесенные к квалификационным уровням</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Минимальный оклад, руб</w:t>
            </w:r>
          </w:p>
        </w:tc>
      </w:tr>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3  квалификационный уровень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медицинская сестра</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3171</w:t>
            </w:r>
          </w:p>
        </w:tc>
      </w:tr>
      <w:tr w:rsidR="005A0080" w:rsidRPr="005A0080" w:rsidTr="000C10B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3  квалификационный уровень</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старшая медицинская сестра</w:t>
            </w:r>
          </w:p>
        </w:tc>
        <w:tc>
          <w:tcPr>
            <w:tcW w:w="3115" w:type="dxa"/>
          </w:tcPr>
          <w:p w:rsidR="005A0080" w:rsidRPr="005A0080" w:rsidRDefault="005A0080" w:rsidP="005A0080">
            <w:pPr>
              <w:spacing w:after="200" w:line="276" w:lineRule="auto"/>
              <w:rPr>
                <w:rFonts w:ascii="Times New Roman" w:hAnsi="Times New Roman"/>
                <w:sz w:val="28"/>
              </w:rPr>
            </w:pPr>
            <w:r w:rsidRPr="005A0080">
              <w:rPr>
                <w:rFonts w:ascii="Times New Roman" w:hAnsi="Times New Roman"/>
                <w:sz w:val="28"/>
              </w:rPr>
              <w:t>3360</w:t>
            </w:r>
          </w:p>
        </w:tc>
      </w:tr>
    </w:tbl>
    <w:p w:rsidR="005A0080" w:rsidRPr="005A0080" w:rsidRDefault="005A0080" w:rsidP="005A0080">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A440CD" w:rsidRPr="00C901B1" w:rsidRDefault="00E67C6F" w:rsidP="0044160A">
      <w:pPr>
        <w:pStyle w:val="af5"/>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на других условиях, определенных трудовым договором.</w:t>
      </w:r>
    </w:p>
    <w:p w:rsidR="00A440CD" w:rsidRPr="00C901B1" w:rsidRDefault="00E67C6F" w:rsidP="0044160A">
      <w:pPr>
        <w:pStyle w:val="af5"/>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A440CD" w:rsidRPr="00C901B1" w:rsidRDefault="00E67C6F" w:rsidP="0044160A">
      <w:pPr>
        <w:pStyle w:val="af5"/>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2.17. Заработная плата руководителя учреждения, заместителей и главного бухгалтера состоит из должностного оклада, выплат компенсационного и стимулирующего характера:</w:t>
      </w:r>
    </w:p>
    <w:p w:rsidR="00A440CD" w:rsidRPr="00C901B1" w:rsidRDefault="00E67C6F" w:rsidP="0044160A">
      <w:pPr>
        <w:pStyle w:val="af5"/>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Зп = О + К + С, где:</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Зп - заработная плата работника;</w:t>
      </w:r>
    </w:p>
    <w:p w:rsidR="00A440CD" w:rsidRPr="000303A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0303A1">
        <w:rPr>
          <w:rFonts w:ascii="Times New Roman" w:eastAsia="Times New Roman" w:hAnsi="Times New Roman" w:cs="Times New Roman"/>
          <w:color w:val="000000"/>
          <w:sz w:val="28"/>
          <w:szCs w:val="28"/>
          <w:lang w:val="ru-RU" w:eastAsia="ru-RU"/>
        </w:rPr>
        <w:t>О - должностной оклад работника;</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К - компенсационные выплаты, за исключением выплаты за работу с учетом специфики образовательного учреждения (классов, групп);</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С - стимулирующие выплаты.</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 xml:space="preserve">2.18. Размер должностного оклада руководителя определяется трудовым договором. </w:t>
      </w:r>
    </w:p>
    <w:p w:rsidR="00A440CD" w:rsidRPr="00C901B1" w:rsidRDefault="00E67C6F" w:rsidP="0044160A">
      <w:pPr>
        <w:rPr>
          <w:rFonts w:ascii="Times New Roman" w:hAnsi="Times New Roman" w:cs="Times New Roman"/>
          <w:sz w:val="28"/>
          <w:szCs w:val="28"/>
          <w:lang w:val="ru-RU"/>
        </w:rPr>
      </w:pPr>
      <w:r w:rsidRPr="00C901B1">
        <w:rPr>
          <w:rFonts w:ascii="Times New Roman" w:eastAsia="Times New Roman" w:hAnsi="Times New Roman" w:cs="Times New Roman"/>
          <w:sz w:val="28"/>
          <w:szCs w:val="28"/>
          <w:lang w:val="ru-RU" w:eastAsia="ru-RU"/>
        </w:rPr>
        <w:t>2.19. Должностные оклады заместителя руководителя и главного бухгалтера учреждения устанавливается на 10 - 30 процентов ниже должностного оклада руководителя учреждения в соответствии с приказом по учреждению на календарный год.</w:t>
      </w:r>
    </w:p>
    <w:p w:rsidR="0044160A" w:rsidRDefault="0044160A">
      <w:pPr>
        <w:spacing w:beforeAutospacing="1" w:after="0" w:line="240" w:lineRule="auto"/>
        <w:jc w:val="both"/>
        <w:rPr>
          <w:rFonts w:ascii="Times New Roman" w:eastAsia="Times New Roman" w:hAnsi="Times New Roman" w:cs="Times New Roman"/>
          <w:color w:val="000000"/>
          <w:sz w:val="28"/>
          <w:szCs w:val="28"/>
          <w:lang w:val="ru-RU" w:eastAsia="ru-RU"/>
        </w:rPr>
      </w:pPr>
    </w:p>
    <w:p w:rsidR="00A440CD" w:rsidRPr="00C901B1" w:rsidRDefault="00E67C6F">
      <w:pPr>
        <w:spacing w:beforeAutospacing="1" w:after="0" w:line="240" w:lineRule="auto"/>
        <w:jc w:val="both"/>
        <w:rPr>
          <w:lang w:val="ru-RU"/>
        </w:rPr>
      </w:pPr>
      <w:r w:rsidRPr="00C901B1">
        <w:rPr>
          <w:rFonts w:ascii="Times New Roman" w:eastAsia="Times New Roman" w:hAnsi="Times New Roman" w:cs="Times New Roman"/>
          <w:color w:val="000000"/>
          <w:sz w:val="28"/>
          <w:szCs w:val="28"/>
          <w:lang w:val="ru-RU" w:eastAsia="ru-RU"/>
        </w:rPr>
        <w:t>2.20. С учетом условий труда руководителю учреждения и его заместителям, устанавливаются выплаты компенсационного характера.</w:t>
      </w:r>
    </w:p>
    <w:p w:rsidR="00A440CD" w:rsidRPr="0044160A" w:rsidRDefault="00E67C6F" w:rsidP="0044160A">
      <w:pPr>
        <w:rPr>
          <w:rFonts w:ascii="Times New Roman" w:hAnsi="Times New Roman" w:cs="Times New Roman"/>
          <w:sz w:val="28"/>
          <w:szCs w:val="28"/>
          <w:lang w:val="ru-RU"/>
        </w:rPr>
      </w:pPr>
      <w:r w:rsidRPr="00C901B1">
        <w:rPr>
          <w:rFonts w:eastAsia="Times New Roman"/>
          <w:lang w:val="ru-RU" w:eastAsia="ru-RU"/>
        </w:rPr>
        <w:t>2.21</w:t>
      </w:r>
      <w:r w:rsidRPr="00C901B1">
        <w:rPr>
          <w:rFonts w:ascii="Times New Roman" w:eastAsia="Times New Roman" w:hAnsi="Times New Roman" w:cs="Times New Roman"/>
          <w:sz w:val="28"/>
          <w:szCs w:val="28"/>
          <w:lang w:val="ru-RU" w:eastAsia="ru-RU"/>
        </w:rPr>
        <w:t xml:space="preserve">. Стимулирующие выплаты устанавливаются: руководителю учреждения – управлением образования Администрации города Иванова. </w:t>
      </w:r>
      <w:r w:rsidRPr="0044160A">
        <w:rPr>
          <w:rFonts w:ascii="Times New Roman" w:eastAsia="Times New Roman" w:hAnsi="Times New Roman" w:cs="Times New Roman"/>
          <w:sz w:val="28"/>
          <w:szCs w:val="28"/>
          <w:lang w:val="ru-RU" w:eastAsia="ru-RU"/>
        </w:rPr>
        <w:t xml:space="preserve">Стимулирующие выплаты </w:t>
      </w:r>
      <w:r w:rsidR="0044160A">
        <w:rPr>
          <w:rFonts w:ascii="Times New Roman" w:eastAsia="Times New Roman" w:hAnsi="Times New Roman" w:cs="Times New Roman"/>
          <w:sz w:val="28"/>
          <w:szCs w:val="28"/>
          <w:lang w:val="ru-RU" w:eastAsia="ru-RU"/>
        </w:rPr>
        <w:t>заместителю заведующего</w:t>
      </w:r>
      <w:r w:rsidRPr="0044160A">
        <w:rPr>
          <w:rFonts w:ascii="Times New Roman" w:eastAsia="Times New Roman" w:hAnsi="Times New Roman" w:cs="Times New Roman"/>
          <w:sz w:val="28"/>
          <w:szCs w:val="28"/>
          <w:lang w:val="ru-RU" w:eastAsia="ru-RU"/>
        </w:rPr>
        <w:t xml:space="preserve"> устанавливаются руководителем учреждения в соответствии с Положением о стимулирующих выплатах работникам муниципального </w:t>
      </w:r>
      <w:r w:rsidR="0044160A">
        <w:rPr>
          <w:rFonts w:ascii="Times New Roman" w:eastAsia="Times New Roman" w:hAnsi="Times New Roman" w:cs="Times New Roman"/>
          <w:sz w:val="28"/>
          <w:szCs w:val="28"/>
          <w:lang w:val="ru-RU" w:eastAsia="ru-RU"/>
        </w:rPr>
        <w:t xml:space="preserve">бюджетного </w:t>
      </w:r>
      <w:r w:rsidRPr="0044160A">
        <w:rPr>
          <w:rFonts w:ascii="Times New Roman" w:eastAsia="Times New Roman" w:hAnsi="Times New Roman" w:cs="Times New Roman"/>
          <w:sz w:val="28"/>
          <w:szCs w:val="28"/>
          <w:lang w:val="ru-RU" w:eastAsia="ru-RU"/>
        </w:rPr>
        <w:t xml:space="preserve"> дошкольног</w:t>
      </w:r>
      <w:r w:rsidR="0044160A">
        <w:rPr>
          <w:rFonts w:ascii="Times New Roman" w:eastAsia="Times New Roman" w:hAnsi="Times New Roman" w:cs="Times New Roman"/>
          <w:sz w:val="28"/>
          <w:szCs w:val="28"/>
          <w:lang w:val="ru-RU" w:eastAsia="ru-RU"/>
        </w:rPr>
        <w:t>о образовательного учреждения  «</w:t>
      </w:r>
      <w:r w:rsidRPr="0044160A">
        <w:rPr>
          <w:rFonts w:ascii="Times New Roman" w:eastAsia="Times New Roman" w:hAnsi="Times New Roman" w:cs="Times New Roman"/>
          <w:sz w:val="28"/>
          <w:szCs w:val="28"/>
          <w:lang w:val="ru-RU" w:eastAsia="ru-RU"/>
        </w:rPr>
        <w:t xml:space="preserve">Детский сад </w:t>
      </w:r>
      <w:r w:rsidR="0044160A">
        <w:rPr>
          <w:rFonts w:ascii="Times New Roman" w:eastAsia="Times New Roman" w:hAnsi="Times New Roman" w:cs="Times New Roman"/>
          <w:sz w:val="28"/>
          <w:szCs w:val="28"/>
          <w:lang w:val="ru-RU" w:eastAsia="ru-RU"/>
        </w:rPr>
        <w:t xml:space="preserve">№ </w:t>
      </w:r>
      <w:r w:rsidR="005A0080">
        <w:rPr>
          <w:rFonts w:ascii="Times New Roman" w:eastAsia="Times New Roman" w:hAnsi="Times New Roman" w:cs="Times New Roman"/>
          <w:sz w:val="28"/>
          <w:szCs w:val="28"/>
          <w:lang w:val="ru-RU" w:eastAsia="ru-RU"/>
        </w:rPr>
        <w:t>136</w:t>
      </w:r>
      <w:r w:rsidR="0044160A">
        <w:rPr>
          <w:rFonts w:ascii="Times New Roman" w:eastAsia="Times New Roman" w:hAnsi="Times New Roman" w:cs="Times New Roman"/>
          <w:sz w:val="28"/>
          <w:szCs w:val="28"/>
          <w:lang w:val="ru-RU" w:eastAsia="ru-RU"/>
        </w:rPr>
        <w:t>»</w:t>
      </w:r>
      <w:r w:rsidRPr="0044160A">
        <w:rPr>
          <w:rFonts w:ascii="Times New Roman" w:eastAsia="Times New Roman" w:hAnsi="Times New Roman" w:cs="Times New Roman"/>
          <w:sz w:val="28"/>
          <w:szCs w:val="28"/>
          <w:lang w:val="ru-RU" w:eastAsia="ru-RU"/>
        </w:rPr>
        <w:t xml:space="preserve"> .</w:t>
      </w:r>
    </w:p>
    <w:p w:rsidR="00A440CD" w:rsidRPr="00C901B1" w:rsidRDefault="00E67C6F" w:rsidP="0044160A">
      <w:pPr>
        <w:rPr>
          <w:rFonts w:ascii="Times New Roman" w:hAnsi="Times New Roman" w:cs="Times New Roman"/>
          <w:sz w:val="28"/>
          <w:szCs w:val="28"/>
          <w:lang w:val="ru-RU"/>
        </w:rPr>
      </w:pPr>
      <w:r w:rsidRPr="00C901B1">
        <w:rPr>
          <w:rFonts w:ascii="Times New Roman" w:eastAsia="Times New Roman" w:hAnsi="Times New Roman" w:cs="Times New Roman"/>
          <w:sz w:val="28"/>
          <w:szCs w:val="28"/>
          <w:lang w:val="ru-RU" w:eastAsia="ru-RU"/>
        </w:rPr>
        <w:t>2.22.Стимулирующие выплаты руководителю учреждения устанавливаются управлением образования Администрации города Иванова с учетом результатов деятельности учреждения в соответствии с критериями оценки и целевыми показателями эффективности работы образовательного учреждения.</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2.23. Выплаты стимулирующего и компенсационного характера устанавливаются руководителю учреждения в пределах средств фонда оплаты труда.</w:t>
      </w:r>
    </w:p>
    <w:p w:rsidR="00A440CD" w:rsidRPr="00C901B1" w:rsidRDefault="00E67C6F">
      <w:pPr>
        <w:spacing w:beforeAutospacing="1" w:after="0"/>
        <w:jc w:val="both"/>
        <w:rPr>
          <w:lang w:val="ru-RU"/>
        </w:rPr>
      </w:pPr>
      <w:r w:rsidRPr="00C901B1">
        <w:rPr>
          <w:rFonts w:ascii="Times New Roman" w:eastAsia="Times New Roman" w:hAnsi="Times New Roman" w:cs="Times New Roman"/>
          <w:b/>
          <w:bCs/>
          <w:i/>
          <w:iCs/>
          <w:color w:val="000000"/>
          <w:sz w:val="28"/>
          <w:szCs w:val="28"/>
          <w:lang w:val="ru-RU" w:eastAsia="ru-RU"/>
        </w:rPr>
        <w:t>3.Порядок и условия установления выплат компенсационного характера.</w:t>
      </w:r>
    </w:p>
    <w:p w:rsidR="00B1563A" w:rsidRDefault="00E67C6F" w:rsidP="0044160A">
      <w:pPr>
        <w:rPr>
          <w:rFonts w:ascii="Times New Roman" w:eastAsia="Times New Roman" w:hAnsi="Times New Roman" w:cs="Times New Roman"/>
          <w:sz w:val="28"/>
          <w:szCs w:val="28"/>
          <w:lang w:val="ru-RU" w:eastAsia="ru-RU"/>
        </w:rPr>
      </w:pPr>
      <w:r w:rsidRPr="0044160A">
        <w:rPr>
          <w:rFonts w:eastAsia="Times New Roman"/>
          <w:lang w:val="ru-RU" w:eastAsia="ru-RU"/>
        </w:rPr>
        <w:t>3</w:t>
      </w:r>
      <w:r w:rsidRPr="0044160A">
        <w:rPr>
          <w:rFonts w:ascii="Times New Roman" w:eastAsia="Times New Roman" w:hAnsi="Times New Roman" w:cs="Times New Roman"/>
          <w:sz w:val="28"/>
          <w:szCs w:val="28"/>
          <w:lang w:val="ru-RU" w:eastAsia="ru-RU"/>
        </w:rPr>
        <w:t xml:space="preserve">.1.Порядок и условия выплат компенсационного характера определяются соответствующим Положением опорядке и условиях выплат компенсационного характера работникам муниципального </w:t>
      </w:r>
      <w:r w:rsidR="0044160A">
        <w:rPr>
          <w:rFonts w:ascii="Times New Roman" w:eastAsia="Times New Roman" w:hAnsi="Times New Roman" w:cs="Times New Roman"/>
          <w:sz w:val="28"/>
          <w:szCs w:val="28"/>
          <w:lang w:val="ru-RU" w:eastAsia="ru-RU"/>
        </w:rPr>
        <w:t>бюджетного</w:t>
      </w:r>
      <w:r w:rsidRPr="0044160A">
        <w:rPr>
          <w:rFonts w:ascii="Times New Roman" w:eastAsia="Times New Roman" w:hAnsi="Times New Roman" w:cs="Times New Roman"/>
          <w:sz w:val="28"/>
          <w:szCs w:val="28"/>
          <w:lang w:val="ru-RU" w:eastAsia="ru-RU"/>
        </w:rPr>
        <w:t xml:space="preserve"> дошкольног</w:t>
      </w:r>
      <w:r w:rsidR="0044160A">
        <w:rPr>
          <w:rFonts w:ascii="Times New Roman" w:eastAsia="Times New Roman" w:hAnsi="Times New Roman" w:cs="Times New Roman"/>
          <w:sz w:val="28"/>
          <w:szCs w:val="28"/>
          <w:lang w:val="ru-RU" w:eastAsia="ru-RU"/>
        </w:rPr>
        <w:t>о образовательного учреждения  «</w:t>
      </w:r>
      <w:r w:rsidRPr="0044160A">
        <w:rPr>
          <w:rFonts w:ascii="Times New Roman" w:eastAsia="Times New Roman" w:hAnsi="Times New Roman" w:cs="Times New Roman"/>
          <w:sz w:val="28"/>
          <w:szCs w:val="28"/>
          <w:lang w:val="ru-RU" w:eastAsia="ru-RU"/>
        </w:rPr>
        <w:t xml:space="preserve">Детский сад </w:t>
      </w:r>
      <w:r w:rsidR="0044160A">
        <w:rPr>
          <w:rFonts w:ascii="Times New Roman" w:eastAsia="Times New Roman" w:hAnsi="Times New Roman" w:cs="Times New Roman"/>
          <w:sz w:val="28"/>
          <w:szCs w:val="28"/>
          <w:lang w:val="ru-RU" w:eastAsia="ru-RU"/>
        </w:rPr>
        <w:t xml:space="preserve">№ </w:t>
      </w:r>
      <w:r w:rsidR="005A0080">
        <w:rPr>
          <w:rFonts w:ascii="Times New Roman" w:eastAsia="Times New Roman" w:hAnsi="Times New Roman" w:cs="Times New Roman"/>
          <w:sz w:val="28"/>
          <w:szCs w:val="28"/>
          <w:lang w:val="ru-RU" w:eastAsia="ru-RU"/>
        </w:rPr>
        <w:t>136</w:t>
      </w:r>
      <w:r w:rsidR="0044160A">
        <w:rPr>
          <w:rFonts w:ascii="Times New Roman" w:eastAsia="Times New Roman" w:hAnsi="Times New Roman" w:cs="Times New Roman"/>
          <w:sz w:val="28"/>
          <w:szCs w:val="28"/>
          <w:lang w:val="ru-RU" w:eastAsia="ru-RU"/>
        </w:rPr>
        <w:t>»</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b/>
          <w:bCs/>
          <w:i/>
          <w:iCs/>
          <w:sz w:val="28"/>
          <w:szCs w:val="28"/>
          <w:lang w:val="ru-RU" w:eastAsia="ru-RU"/>
        </w:rPr>
        <w:t>4. Порядок и условия выплат стимулирующего характера.</w:t>
      </w:r>
    </w:p>
    <w:p w:rsidR="00A440CD" w:rsidRPr="0044160A" w:rsidRDefault="00E67C6F" w:rsidP="0044160A">
      <w:pPr>
        <w:rPr>
          <w:rFonts w:ascii="Times New Roman" w:hAnsi="Times New Roman" w:cs="Times New Roman"/>
          <w:sz w:val="28"/>
          <w:szCs w:val="28"/>
          <w:lang w:val="ru-RU"/>
        </w:rPr>
      </w:pPr>
      <w:r w:rsidRPr="0044160A">
        <w:rPr>
          <w:rFonts w:ascii="Times New Roman" w:eastAsia="Times New Roman" w:hAnsi="Times New Roman" w:cs="Times New Roman"/>
          <w:sz w:val="28"/>
          <w:szCs w:val="28"/>
          <w:lang w:val="ru-RU" w:eastAsia="ru-RU"/>
        </w:rPr>
        <w:t xml:space="preserve">4.1. Стимулирующие выплаты работникам устанавливаются соответствующим Положением о стимулирующих выплатах работникам муниципального </w:t>
      </w:r>
      <w:r w:rsidR="0044160A">
        <w:rPr>
          <w:rFonts w:ascii="Times New Roman" w:eastAsia="Times New Roman" w:hAnsi="Times New Roman" w:cs="Times New Roman"/>
          <w:sz w:val="28"/>
          <w:szCs w:val="28"/>
          <w:lang w:val="ru-RU" w:eastAsia="ru-RU"/>
        </w:rPr>
        <w:t>бюджетного</w:t>
      </w:r>
      <w:r w:rsidRPr="0044160A">
        <w:rPr>
          <w:rFonts w:ascii="Times New Roman" w:eastAsia="Times New Roman" w:hAnsi="Times New Roman" w:cs="Times New Roman"/>
          <w:sz w:val="28"/>
          <w:szCs w:val="28"/>
          <w:lang w:val="ru-RU" w:eastAsia="ru-RU"/>
        </w:rPr>
        <w:t xml:space="preserve"> дошкольног</w:t>
      </w:r>
      <w:r w:rsidR="0044160A">
        <w:rPr>
          <w:rFonts w:ascii="Times New Roman" w:eastAsia="Times New Roman" w:hAnsi="Times New Roman" w:cs="Times New Roman"/>
          <w:sz w:val="28"/>
          <w:szCs w:val="28"/>
          <w:lang w:val="ru-RU" w:eastAsia="ru-RU"/>
        </w:rPr>
        <w:t>о образовательного учреждения  «</w:t>
      </w:r>
      <w:r w:rsidRPr="0044160A">
        <w:rPr>
          <w:rFonts w:ascii="Times New Roman" w:eastAsia="Times New Roman" w:hAnsi="Times New Roman" w:cs="Times New Roman"/>
          <w:sz w:val="28"/>
          <w:szCs w:val="28"/>
          <w:lang w:val="ru-RU" w:eastAsia="ru-RU"/>
        </w:rPr>
        <w:t xml:space="preserve">Детский сад </w:t>
      </w:r>
      <w:r w:rsidR="0044160A">
        <w:rPr>
          <w:rFonts w:ascii="Times New Roman" w:eastAsia="Times New Roman" w:hAnsi="Times New Roman" w:cs="Times New Roman"/>
          <w:sz w:val="28"/>
          <w:szCs w:val="28"/>
          <w:lang w:val="ru-RU" w:eastAsia="ru-RU"/>
        </w:rPr>
        <w:t>№</w:t>
      </w:r>
      <w:r w:rsidR="005A0080">
        <w:rPr>
          <w:rFonts w:ascii="Times New Roman" w:eastAsia="Times New Roman" w:hAnsi="Times New Roman" w:cs="Times New Roman"/>
          <w:sz w:val="28"/>
          <w:szCs w:val="28"/>
          <w:lang w:val="ru-RU" w:eastAsia="ru-RU"/>
        </w:rPr>
        <w:t>136</w:t>
      </w:r>
      <w:r w:rsidR="0044160A">
        <w:rPr>
          <w:rFonts w:ascii="Times New Roman" w:eastAsia="Times New Roman" w:hAnsi="Times New Roman" w:cs="Times New Roman"/>
          <w:sz w:val="28"/>
          <w:szCs w:val="28"/>
          <w:lang w:val="ru-RU" w:eastAsia="ru-RU"/>
        </w:rPr>
        <w:t>»</w:t>
      </w:r>
      <w:bookmarkStart w:id="0" w:name="_GoBack"/>
      <w:bookmarkEnd w:id="0"/>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b/>
          <w:bCs/>
          <w:i/>
          <w:iCs/>
          <w:sz w:val="28"/>
          <w:szCs w:val="28"/>
          <w:lang w:val="ru-RU" w:eastAsia="ru-RU"/>
        </w:rPr>
        <w:t xml:space="preserve">5. </w:t>
      </w:r>
      <w:r w:rsidRPr="00C901B1">
        <w:rPr>
          <w:rFonts w:ascii="Times New Roman" w:eastAsia="Times New Roman" w:hAnsi="Times New Roman" w:cs="Times New Roman"/>
          <w:sz w:val="28"/>
          <w:szCs w:val="28"/>
          <w:lang w:val="ru-RU" w:eastAsia="ru-RU"/>
        </w:rPr>
        <w:t>Другие</w:t>
      </w:r>
      <w:r w:rsidRPr="00C901B1">
        <w:rPr>
          <w:rFonts w:ascii="Times New Roman" w:eastAsia="Times New Roman" w:hAnsi="Times New Roman" w:cs="Times New Roman"/>
          <w:b/>
          <w:bCs/>
          <w:i/>
          <w:iCs/>
          <w:sz w:val="28"/>
          <w:szCs w:val="28"/>
          <w:lang w:val="ru-RU" w:eastAsia="ru-RU"/>
        </w:rPr>
        <w:t xml:space="preserve"> вопросы оплаты труда.</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5.1. По должностям служащих и профессиям рабочих, по которым размеры минимальных окладов (ставок заработной платы) не определены настоящим положением, размеры окладов устанавливаются по решению руководителя учреждения.</w:t>
      </w:r>
    </w:p>
    <w:p w:rsidR="00A440CD" w:rsidRPr="00C901B1" w:rsidRDefault="00E67C6F">
      <w:pPr>
        <w:spacing w:beforeAutospacing="1" w:after="0"/>
        <w:jc w:val="both"/>
        <w:rPr>
          <w:lang w:val="ru-RU"/>
        </w:rPr>
      </w:pPr>
      <w:r w:rsidRPr="00C901B1">
        <w:rPr>
          <w:rFonts w:ascii="Times New Roman" w:eastAsia="Times New Roman" w:hAnsi="Times New Roman" w:cs="Times New Roman"/>
          <w:color w:val="000000"/>
          <w:sz w:val="28"/>
          <w:szCs w:val="28"/>
          <w:lang w:val="ru-RU" w:eastAsia="ru-RU"/>
        </w:rPr>
        <w:t xml:space="preserve">5.2. Оплата труда педагогических работников устанавливается исходя из тарифицируемой педагогической нагрузки. Норма часов преподавательской работы за ставку заработной платы, являющейся нормируемой частью педагогической работы, устанавливается в соответствии с </w:t>
      </w:r>
      <w:hyperlink r:id="rId7">
        <w:r w:rsidRPr="00C901B1">
          <w:rPr>
            <w:rStyle w:val="-"/>
            <w:rFonts w:ascii="Times New Roman" w:eastAsia="Times New Roman" w:hAnsi="Times New Roman" w:cs="Times New Roman"/>
            <w:sz w:val="28"/>
            <w:szCs w:val="28"/>
            <w:lang w:val="ru-RU" w:eastAsia="ru-RU"/>
          </w:rPr>
          <w:t>приказом</w:t>
        </w:r>
      </w:hyperlink>
      <w:r w:rsidRPr="00C901B1">
        <w:rPr>
          <w:rFonts w:ascii="Times New Roman" w:eastAsia="Times New Roman" w:hAnsi="Times New Roman" w:cs="Times New Roman"/>
          <w:color w:val="000000"/>
          <w:sz w:val="28"/>
          <w:szCs w:val="28"/>
          <w:lang w:val="ru-RU" w:eastAsia="ru-RU"/>
        </w:rPr>
        <w:t xml:space="preserve">Минобрнауки РФ от 22.12.2014 </w:t>
      </w:r>
      <w:r>
        <w:rPr>
          <w:rFonts w:ascii="Times New Roman" w:eastAsia="Times New Roman" w:hAnsi="Times New Roman" w:cs="Times New Roman"/>
          <w:color w:val="000000"/>
          <w:sz w:val="28"/>
          <w:szCs w:val="28"/>
          <w:lang w:eastAsia="ru-RU"/>
        </w:rPr>
        <w:t>N</w:t>
      </w:r>
      <w:r w:rsidRPr="00C901B1">
        <w:rPr>
          <w:rFonts w:ascii="Times New Roman" w:eastAsia="Times New Roman" w:hAnsi="Times New Roman" w:cs="Times New Roman"/>
          <w:color w:val="000000"/>
          <w:sz w:val="28"/>
          <w:szCs w:val="28"/>
          <w:lang w:val="ru-RU" w:eastAsia="ru-RU"/>
        </w:rPr>
        <w:t xml:space="preserve"> 1601 "О продолжительности рабочего времени (нормах часов педагогической работы за ставку заработной </w:t>
      </w:r>
      <w:r w:rsidRPr="00C901B1">
        <w:rPr>
          <w:rFonts w:ascii="Times New Roman" w:eastAsia="Times New Roman" w:hAnsi="Times New Roman" w:cs="Times New Roman"/>
          <w:color w:val="000000"/>
          <w:sz w:val="28"/>
          <w:szCs w:val="28"/>
          <w:lang w:val="ru-RU" w:eastAsia="ru-RU"/>
        </w:rPr>
        <w:lastRenderedPageBreak/>
        <w:t>платы) педагогических работников и о порядке определения учебной нагрузки педагогических работников, оговариваемой в трудовом договоре".</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Для педагогических работников образовательных учреждений может применяться почасовая оплата за часы, отработанные за отсутствующих по болезни или другим причинам воспитателей и других педагогических работников с их письменного согласия, продолжавшегося не свыше двух месяцев, за педагогическую работу специалистов других учреждений и организаций (в том числе работников органов государственной власти и местного самоуправления, методических и учебно-методических кабинетов), привлекаемых к проведению занятий в учреждении.</w:t>
      </w:r>
    </w:p>
    <w:p w:rsidR="00A440CD" w:rsidRPr="00C901B1" w:rsidRDefault="00E67C6F">
      <w:pPr>
        <w:spacing w:beforeAutospacing="1" w:after="0" w:line="240" w:lineRule="auto"/>
        <w:ind w:firstLine="539"/>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Оплата труда педагогического работника за замещение отсутствующего работника,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нагрузки путем внесения изменений в тарификацию.</w:t>
      </w:r>
    </w:p>
    <w:p w:rsidR="00A440CD" w:rsidRPr="00C901B1" w:rsidRDefault="00E67C6F" w:rsidP="0044160A">
      <w:pPr>
        <w:rPr>
          <w:rFonts w:ascii="Times New Roman" w:eastAsia="Times New Roman" w:hAnsi="Times New Roman" w:cs="Times New Roman"/>
          <w:sz w:val="28"/>
          <w:szCs w:val="28"/>
          <w:lang w:val="ru-RU" w:eastAsia="ru-RU"/>
        </w:rPr>
      </w:pPr>
      <w:r w:rsidRPr="00C901B1">
        <w:rPr>
          <w:rFonts w:ascii="Times New Roman" w:eastAsia="Times New Roman" w:hAnsi="Times New Roman" w:cs="Times New Roman"/>
          <w:sz w:val="28"/>
          <w:szCs w:val="28"/>
          <w:lang w:val="ru-RU" w:eastAsia="ru-RU"/>
        </w:rPr>
        <w:t>5.3. Условия оплаты труда, включая размер оклада (ставки заработной платы, должностного оклада) работника, повышающие коэффициенты к окладам, выплаты компенсационного характера, выплаты стимулирующего характера, являются обязательными для включения в трудовой договор.</w:t>
      </w:r>
    </w:p>
    <w:p w:rsidR="00A440CD" w:rsidRPr="00C901B1" w:rsidRDefault="00E67C6F" w:rsidP="0044160A">
      <w:pPr>
        <w:rPr>
          <w:rFonts w:eastAsia="Times New Roman"/>
          <w:lang w:val="ru-RU" w:eastAsia="ru-RU"/>
        </w:rPr>
      </w:pPr>
      <w:r w:rsidRPr="00C901B1">
        <w:rPr>
          <w:rFonts w:ascii="Times New Roman" w:eastAsia="Times New Roman" w:hAnsi="Times New Roman" w:cs="Times New Roman"/>
          <w:sz w:val="28"/>
          <w:szCs w:val="28"/>
          <w:lang w:val="ru-RU" w:eastAsia="ru-RU"/>
        </w:rPr>
        <w:t>5.4. Заработная плата работника предельными размерами не ограничивается.</w:t>
      </w:r>
    </w:p>
    <w:p w:rsidR="00A440CD" w:rsidRPr="00C901B1" w:rsidRDefault="00E67C6F">
      <w:pPr>
        <w:spacing w:beforeAutospacing="1" w:after="0" w:line="240" w:lineRule="auto"/>
        <w:jc w:val="both"/>
        <w:rPr>
          <w:lang w:val="ru-RU"/>
        </w:rPr>
      </w:pPr>
      <w:r w:rsidRPr="00C901B1">
        <w:rPr>
          <w:rFonts w:ascii="Times New Roman" w:eastAsia="Times New Roman" w:hAnsi="Times New Roman" w:cs="Times New Roman"/>
          <w:color w:val="000000"/>
          <w:sz w:val="28"/>
          <w:szCs w:val="28"/>
          <w:lang w:val="ru-RU" w:eastAsia="ru-RU"/>
        </w:rPr>
        <w:t xml:space="preserve">5.5. Штатное расписание учреждения утверждается заведующим учреждения и включает в себя все должности служащих и профессии рабочих учреждения. </w:t>
      </w:r>
    </w:p>
    <w:p w:rsidR="00A440CD" w:rsidRPr="00C901B1" w:rsidRDefault="00E67C6F">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 xml:space="preserve">Для выполнения работ, связанных с временным расширением объема оказываемых услуг, помимо работников, занимающих должности (профессии), предусмотренные штатным расписанием, могут привлекаться другие работники на условиях срочного трудового договора. </w:t>
      </w:r>
    </w:p>
    <w:p w:rsidR="00776529" w:rsidRDefault="00E67C6F" w:rsidP="0044160A">
      <w:pPr>
        <w:spacing w:beforeAutospacing="1" w:after="0" w:line="240" w:lineRule="auto"/>
        <w:jc w:val="both"/>
        <w:rPr>
          <w:rFonts w:ascii="Times New Roman" w:eastAsia="Times New Roman" w:hAnsi="Times New Roman" w:cs="Times New Roman"/>
          <w:color w:val="000000"/>
          <w:sz w:val="28"/>
          <w:szCs w:val="28"/>
          <w:lang w:val="ru-RU" w:eastAsia="ru-RU"/>
        </w:rPr>
      </w:pPr>
      <w:r w:rsidRPr="00C901B1">
        <w:rPr>
          <w:rFonts w:ascii="Times New Roman" w:eastAsia="Times New Roman" w:hAnsi="Times New Roman" w:cs="Times New Roman"/>
          <w:color w:val="000000"/>
          <w:sz w:val="28"/>
          <w:szCs w:val="28"/>
          <w:lang w:val="ru-RU" w:eastAsia="ru-RU"/>
        </w:rPr>
        <w:t>5.6. Оплата труда при выполнении разовых работ, не закрепленных в штатном расписании соответствующей должностью, осуществляется на основании договоров гражданского-правового характера.</w:t>
      </w:r>
    </w:p>
    <w:p w:rsidR="00776529" w:rsidRDefault="00776529">
      <w:pPr>
        <w:spacing w:beforeAutospacing="1" w:after="198"/>
        <w:jc w:val="both"/>
        <w:rPr>
          <w:rFonts w:ascii="Times New Roman" w:eastAsia="Times New Roman" w:hAnsi="Times New Roman" w:cs="Times New Roman"/>
          <w:color w:val="000000"/>
          <w:sz w:val="28"/>
          <w:szCs w:val="28"/>
          <w:lang w:val="ru-RU" w:eastAsia="ru-RU"/>
        </w:rPr>
      </w:pPr>
    </w:p>
    <w:p w:rsidR="007A50CB" w:rsidRPr="0044160A" w:rsidRDefault="007A50CB">
      <w:pPr>
        <w:spacing w:beforeAutospacing="1" w:after="198"/>
        <w:jc w:val="both"/>
        <w:rPr>
          <w:rFonts w:ascii="Times New Roman" w:eastAsia="Times New Roman" w:hAnsi="Times New Roman" w:cs="Times New Roman"/>
          <w:color w:val="000000"/>
          <w:sz w:val="24"/>
          <w:szCs w:val="24"/>
          <w:lang w:val="ru-RU" w:eastAsia="ru-RU"/>
        </w:rPr>
      </w:pPr>
    </w:p>
    <w:p w:rsidR="00A440CD" w:rsidRPr="007A50CB" w:rsidRDefault="00A440CD" w:rsidP="009D5042">
      <w:pPr>
        <w:rPr>
          <w:rFonts w:ascii="Times New Roman" w:hAnsi="Times New Roman" w:cs="Times New Roman"/>
          <w:sz w:val="28"/>
          <w:szCs w:val="28"/>
          <w:lang w:val="ru-RU"/>
        </w:rPr>
      </w:pPr>
    </w:p>
    <w:sectPr w:rsidR="00A440CD" w:rsidRPr="007A50CB" w:rsidSect="00776529">
      <w:footerReference w:type="default" r:id="rId8"/>
      <w:pgSz w:w="11906" w:h="16838"/>
      <w:pgMar w:top="993" w:right="850" w:bottom="709" w:left="1276"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47F" w:rsidRDefault="00B7747F" w:rsidP="0045415A">
      <w:pPr>
        <w:spacing w:after="0" w:line="240" w:lineRule="auto"/>
      </w:pPr>
      <w:r>
        <w:separator/>
      </w:r>
    </w:p>
  </w:endnote>
  <w:endnote w:type="continuationSeparator" w:id="1">
    <w:p w:rsidR="00B7747F" w:rsidRDefault="00B7747F" w:rsidP="00454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068331"/>
      <w:docPartObj>
        <w:docPartGallery w:val="Page Numbers (Bottom of Page)"/>
        <w:docPartUnique/>
      </w:docPartObj>
    </w:sdtPr>
    <w:sdtContent>
      <w:p w:rsidR="009D5042" w:rsidRDefault="005E2A75">
        <w:pPr>
          <w:pStyle w:val="ad"/>
          <w:jc w:val="center"/>
        </w:pPr>
        <w:r>
          <w:fldChar w:fldCharType="begin"/>
        </w:r>
        <w:r w:rsidR="00FE2F26">
          <w:instrText>PAGE   \* MERGEFORMAT</w:instrText>
        </w:r>
        <w:r>
          <w:fldChar w:fldCharType="separate"/>
        </w:r>
        <w:r w:rsidR="00F07DD4">
          <w:rPr>
            <w:noProof/>
          </w:rPr>
          <w:t>1</w:t>
        </w:r>
        <w:r>
          <w:rPr>
            <w:noProof/>
          </w:rPr>
          <w:fldChar w:fldCharType="end"/>
        </w:r>
      </w:p>
    </w:sdtContent>
  </w:sdt>
  <w:p w:rsidR="009D5042" w:rsidRDefault="009D504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47F" w:rsidRDefault="00B7747F" w:rsidP="0045415A">
      <w:pPr>
        <w:spacing w:after="0" w:line="240" w:lineRule="auto"/>
      </w:pPr>
      <w:r>
        <w:separator/>
      </w:r>
    </w:p>
  </w:footnote>
  <w:footnote w:type="continuationSeparator" w:id="1">
    <w:p w:rsidR="00B7747F" w:rsidRDefault="00B7747F" w:rsidP="004541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40CD"/>
    <w:rsid w:val="000303A1"/>
    <w:rsid w:val="001063F5"/>
    <w:rsid w:val="002477BC"/>
    <w:rsid w:val="0029051C"/>
    <w:rsid w:val="0034584D"/>
    <w:rsid w:val="00361DD6"/>
    <w:rsid w:val="003D00DC"/>
    <w:rsid w:val="004218BC"/>
    <w:rsid w:val="00432770"/>
    <w:rsid w:val="0044160A"/>
    <w:rsid w:val="0045415A"/>
    <w:rsid w:val="00454B30"/>
    <w:rsid w:val="004A541E"/>
    <w:rsid w:val="00597E8B"/>
    <w:rsid w:val="005A0080"/>
    <w:rsid w:val="005E2A75"/>
    <w:rsid w:val="00626636"/>
    <w:rsid w:val="00633C22"/>
    <w:rsid w:val="00675D34"/>
    <w:rsid w:val="00776529"/>
    <w:rsid w:val="00795FCA"/>
    <w:rsid w:val="007A50CB"/>
    <w:rsid w:val="00940C23"/>
    <w:rsid w:val="009850DD"/>
    <w:rsid w:val="00986F89"/>
    <w:rsid w:val="009D5042"/>
    <w:rsid w:val="009F5190"/>
    <w:rsid w:val="00A440CD"/>
    <w:rsid w:val="00B1563A"/>
    <w:rsid w:val="00B25D34"/>
    <w:rsid w:val="00B7747F"/>
    <w:rsid w:val="00BA0A50"/>
    <w:rsid w:val="00C901B1"/>
    <w:rsid w:val="00D26EEE"/>
    <w:rsid w:val="00DB085F"/>
    <w:rsid w:val="00E64F97"/>
    <w:rsid w:val="00E67C6F"/>
    <w:rsid w:val="00F07DD4"/>
    <w:rsid w:val="00FA0EF3"/>
    <w:rsid w:val="00FE2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1E"/>
  </w:style>
  <w:style w:type="paragraph" w:styleId="1">
    <w:name w:val="heading 1"/>
    <w:basedOn w:val="a"/>
    <w:next w:val="a"/>
    <w:link w:val="10"/>
    <w:uiPriority w:val="9"/>
    <w:qFormat/>
    <w:rsid w:val="004A54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A54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A541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A541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4A541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4A541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4A54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A541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4A54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41E"/>
    <w:rPr>
      <w:rFonts w:asciiTheme="majorHAnsi" w:eastAsiaTheme="majorEastAsia" w:hAnsiTheme="majorHAnsi" w:cstheme="majorBidi"/>
      <w:b/>
      <w:bCs/>
      <w:color w:val="2E74B5" w:themeColor="accent1" w:themeShade="BF"/>
      <w:sz w:val="28"/>
      <w:szCs w:val="28"/>
    </w:rPr>
  </w:style>
  <w:style w:type="character" w:customStyle="1" w:styleId="-">
    <w:name w:val="Интернет-ссылка"/>
    <w:basedOn w:val="a0"/>
    <w:uiPriority w:val="99"/>
    <w:semiHidden/>
    <w:unhideWhenUsed/>
    <w:rsid w:val="00FD65AE"/>
    <w:rPr>
      <w:color w:val="0000FF"/>
      <w:u w:val="single"/>
    </w:rPr>
  </w:style>
  <w:style w:type="paragraph" w:customStyle="1" w:styleId="11">
    <w:name w:val="Заголовок1"/>
    <w:basedOn w:val="a"/>
    <w:next w:val="a3"/>
    <w:rsid w:val="00FA0EF3"/>
    <w:pPr>
      <w:keepNext/>
      <w:spacing w:before="240" w:after="120"/>
    </w:pPr>
    <w:rPr>
      <w:rFonts w:ascii="Liberation Sans" w:eastAsia="Microsoft YaHei" w:hAnsi="Liberation Sans" w:cs="Lucida Sans"/>
      <w:sz w:val="28"/>
      <w:szCs w:val="28"/>
    </w:rPr>
  </w:style>
  <w:style w:type="paragraph" w:styleId="a3">
    <w:name w:val="Body Text"/>
    <w:basedOn w:val="a"/>
    <w:rsid w:val="00FA0EF3"/>
    <w:pPr>
      <w:spacing w:after="140" w:line="288" w:lineRule="auto"/>
    </w:pPr>
  </w:style>
  <w:style w:type="paragraph" w:styleId="a4">
    <w:name w:val="List"/>
    <w:basedOn w:val="a3"/>
    <w:rsid w:val="00FA0EF3"/>
    <w:rPr>
      <w:rFonts w:cs="Lucida Sans"/>
    </w:rPr>
  </w:style>
  <w:style w:type="paragraph" w:styleId="a5">
    <w:name w:val="caption"/>
    <w:basedOn w:val="a"/>
    <w:next w:val="a"/>
    <w:uiPriority w:val="35"/>
    <w:unhideWhenUsed/>
    <w:qFormat/>
    <w:rsid w:val="004A541E"/>
    <w:pPr>
      <w:spacing w:line="240" w:lineRule="auto"/>
    </w:pPr>
    <w:rPr>
      <w:b/>
      <w:bCs/>
      <w:color w:val="5B9BD5" w:themeColor="accent1"/>
      <w:sz w:val="18"/>
      <w:szCs w:val="18"/>
    </w:rPr>
  </w:style>
  <w:style w:type="paragraph" w:styleId="a6">
    <w:name w:val="index heading"/>
    <w:basedOn w:val="a"/>
    <w:rsid w:val="00FA0EF3"/>
    <w:pPr>
      <w:suppressLineNumbers/>
    </w:pPr>
    <w:rPr>
      <w:rFonts w:cs="Lucida Sans"/>
    </w:rPr>
  </w:style>
  <w:style w:type="paragraph" w:customStyle="1" w:styleId="western1">
    <w:name w:val="western1"/>
    <w:basedOn w:val="a"/>
    <w:rsid w:val="00FD65AE"/>
    <w:pPr>
      <w:spacing w:beforeAutospacing="1" w:after="198"/>
    </w:pPr>
    <w:rPr>
      <w:rFonts w:eastAsia="Times New Roman" w:cs="Calibri"/>
      <w:color w:val="000000"/>
      <w:lang w:eastAsia="ru-RU"/>
    </w:rPr>
  </w:style>
  <w:style w:type="paragraph" w:customStyle="1" w:styleId="western">
    <w:name w:val="western"/>
    <w:basedOn w:val="a"/>
    <w:rsid w:val="00FD65AE"/>
    <w:pPr>
      <w:spacing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a7">
    <w:name w:val="Содержимое таблицы"/>
    <w:basedOn w:val="a"/>
    <w:rsid w:val="00FA0EF3"/>
  </w:style>
  <w:style w:type="paragraph" w:customStyle="1" w:styleId="a8">
    <w:name w:val="Заголовок таблицы"/>
    <w:basedOn w:val="a7"/>
    <w:rsid w:val="00FA0EF3"/>
  </w:style>
  <w:style w:type="paragraph" w:styleId="a9">
    <w:name w:val="Balloon Text"/>
    <w:basedOn w:val="a"/>
    <w:link w:val="aa"/>
    <w:uiPriority w:val="99"/>
    <w:semiHidden/>
    <w:unhideWhenUsed/>
    <w:rsid w:val="007765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6529"/>
    <w:rPr>
      <w:rFonts w:ascii="Segoe UI" w:eastAsia="Calibri" w:hAnsi="Segoe UI" w:cs="Segoe UI"/>
      <w:color w:val="00000A"/>
      <w:sz w:val="18"/>
      <w:szCs w:val="18"/>
    </w:rPr>
  </w:style>
  <w:style w:type="paragraph" w:styleId="ab">
    <w:name w:val="header"/>
    <w:basedOn w:val="a"/>
    <w:link w:val="ac"/>
    <w:uiPriority w:val="99"/>
    <w:unhideWhenUsed/>
    <w:rsid w:val="004541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415A"/>
    <w:rPr>
      <w:rFonts w:ascii="Calibri" w:eastAsia="Calibri" w:hAnsi="Calibri"/>
      <w:color w:val="00000A"/>
      <w:sz w:val="22"/>
    </w:rPr>
  </w:style>
  <w:style w:type="paragraph" w:styleId="ad">
    <w:name w:val="footer"/>
    <w:basedOn w:val="a"/>
    <w:link w:val="ae"/>
    <w:uiPriority w:val="99"/>
    <w:unhideWhenUsed/>
    <w:rsid w:val="004541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415A"/>
    <w:rPr>
      <w:rFonts w:ascii="Calibri" w:eastAsia="Calibri" w:hAnsi="Calibri"/>
      <w:color w:val="00000A"/>
      <w:sz w:val="22"/>
    </w:rPr>
  </w:style>
  <w:style w:type="character" w:customStyle="1" w:styleId="20">
    <w:name w:val="Заголовок 2 Знак"/>
    <w:basedOn w:val="a0"/>
    <w:link w:val="2"/>
    <w:uiPriority w:val="9"/>
    <w:semiHidden/>
    <w:rsid w:val="004A541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4A541E"/>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4A541E"/>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4A541E"/>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4A541E"/>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4A541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A541E"/>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rsid w:val="004A541E"/>
    <w:rPr>
      <w:rFonts w:asciiTheme="majorHAnsi" w:eastAsiaTheme="majorEastAsia" w:hAnsiTheme="majorHAnsi" w:cstheme="majorBidi"/>
      <w:i/>
      <w:iCs/>
      <w:color w:val="404040" w:themeColor="text1" w:themeTint="BF"/>
      <w:sz w:val="20"/>
      <w:szCs w:val="20"/>
    </w:rPr>
  </w:style>
  <w:style w:type="paragraph" w:styleId="af">
    <w:name w:val="Title"/>
    <w:basedOn w:val="a"/>
    <w:next w:val="a"/>
    <w:link w:val="af0"/>
    <w:uiPriority w:val="10"/>
    <w:qFormat/>
    <w:rsid w:val="004A541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4A541E"/>
    <w:rPr>
      <w:rFonts w:asciiTheme="majorHAnsi" w:eastAsiaTheme="majorEastAsia" w:hAnsiTheme="majorHAnsi" w:cstheme="majorBidi"/>
      <w:color w:val="323E4F" w:themeColor="text2" w:themeShade="BF"/>
      <w:spacing w:val="5"/>
      <w:kern w:val="28"/>
      <w:sz w:val="52"/>
      <w:szCs w:val="52"/>
    </w:rPr>
  </w:style>
  <w:style w:type="paragraph" w:styleId="af1">
    <w:name w:val="Subtitle"/>
    <w:basedOn w:val="a"/>
    <w:next w:val="a"/>
    <w:link w:val="af2"/>
    <w:uiPriority w:val="11"/>
    <w:qFormat/>
    <w:rsid w:val="004A541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2">
    <w:name w:val="Подзаголовок Знак"/>
    <w:basedOn w:val="a0"/>
    <w:link w:val="af1"/>
    <w:uiPriority w:val="11"/>
    <w:rsid w:val="004A541E"/>
    <w:rPr>
      <w:rFonts w:asciiTheme="majorHAnsi" w:eastAsiaTheme="majorEastAsia" w:hAnsiTheme="majorHAnsi" w:cstheme="majorBidi"/>
      <w:i/>
      <w:iCs/>
      <w:color w:val="5B9BD5" w:themeColor="accent1"/>
      <w:spacing w:val="15"/>
      <w:sz w:val="24"/>
      <w:szCs w:val="24"/>
    </w:rPr>
  </w:style>
  <w:style w:type="character" w:styleId="af3">
    <w:name w:val="Strong"/>
    <w:basedOn w:val="a0"/>
    <w:uiPriority w:val="22"/>
    <w:qFormat/>
    <w:rsid w:val="004A541E"/>
    <w:rPr>
      <w:b/>
      <w:bCs/>
    </w:rPr>
  </w:style>
  <w:style w:type="character" w:styleId="af4">
    <w:name w:val="Emphasis"/>
    <w:basedOn w:val="a0"/>
    <w:uiPriority w:val="20"/>
    <w:qFormat/>
    <w:rsid w:val="004A541E"/>
    <w:rPr>
      <w:i/>
      <w:iCs/>
    </w:rPr>
  </w:style>
  <w:style w:type="paragraph" w:styleId="af5">
    <w:name w:val="No Spacing"/>
    <w:uiPriority w:val="1"/>
    <w:qFormat/>
    <w:rsid w:val="004A541E"/>
    <w:pPr>
      <w:spacing w:after="0" w:line="240" w:lineRule="auto"/>
    </w:pPr>
  </w:style>
  <w:style w:type="paragraph" w:styleId="af6">
    <w:name w:val="List Paragraph"/>
    <w:basedOn w:val="a"/>
    <w:uiPriority w:val="34"/>
    <w:qFormat/>
    <w:rsid w:val="004A541E"/>
    <w:pPr>
      <w:ind w:left="720"/>
      <w:contextualSpacing/>
    </w:pPr>
  </w:style>
  <w:style w:type="paragraph" w:styleId="21">
    <w:name w:val="Quote"/>
    <w:basedOn w:val="a"/>
    <w:next w:val="a"/>
    <w:link w:val="22"/>
    <w:uiPriority w:val="29"/>
    <w:qFormat/>
    <w:rsid w:val="004A541E"/>
    <w:rPr>
      <w:i/>
      <w:iCs/>
      <w:color w:val="000000" w:themeColor="text1"/>
    </w:rPr>
  </w:style>
  <w:style w:type="character" w:customStyle="1" w:styleId="22">
    <w:name w:val="Цитата 2 Знак"/>
    <w:basedOn w:val="a0"/>
    <w:link w:val="21"/>
    <w:uiPriority w:val="29"/>
    <w:rsid w:val="004A541E"/>
    <w:rPr>
      <w:i/>
      <w:iCs/>
      <w:color w:val="000000" w:themeColor="text1"/>
    </w:rPr>
  </w:style>
  <w:style w:type="paragraph" w:styleId="af7">
    <w:name w:val="Intense Quote"/>
    <w:basedOn w:val="a"/>
    <w:next w:val="a"/>
    <w:link w:val="af8"/>
    <w:uiPriority w:val="30"/>
    <w:qFormat/>
    <w:rsid w:val="004A541E"/>
    <w:pPr>
      <w:pBdr>
        <w:bottom w:val="single" w:sz="4" w:space="4" w:color="5B9BD5" w:themeColor="accent1"/>
      </w:pBdr>
      <w:spacing w:before="200" w:after="280"/>
      <w:ind w:left="936" w:right="936"/>
    </w:pPr>
    <w:rPr>
      <w:b/>
      <w:bCs/>
      <w:i/>
      <w:iCs/>
      <w:color w:val="5B9BD5" w:themeColor="accent1"/>
    </w:rPr>
  </w:style>
  <w:style w:type="character" w:customStyle="1" w:styleId="af8">
    <w:name w:val="Выделенная цитата Знак"/>
    <w:basedOn w:val="a0"/>
    <w:link w:val="af7"/>
    <w:uiPriority w:val="30"/>
    <w:rsid w:val="004A541E"/>
    <w:rPr>
      <w:b/>
      <w:bCs/>
      <w:i/>
      <w:iCs/>
      <w:color w:val="5B9BD5" w:themeColor="accent1"/>
    </w:rPr>
  </w:style>
  <w:style w:type="character" w:styleId="af9">
    <w:name w:val="Subtle Emphasis"/>
    <w:basedOn w:val="a0"/>
    <w:uiPriority w:val="19"/>
    <w:qFormat/>
    <w:rsid w:val="004A541E"/>
    <w:rPr>
      <w:i/>
      <w:iCs/>
      <w:color w:val="808080" w:themeColor="text1" w:themeTint="7F"/>
    </w:rPr>
  </w:style>
  <w:style w:type="character" w:styleId="afa">
    <w:name w:val="Intense Emphasis"/>
    <w:basedOn w:val="a0"/>
    <w:uiPriority w:val="21"/>
    <w:qFormat/>
    <w:rsid w:val="004A541E"/>
    <w:rPr>
      <w:b/>
      <w:bCs/>
      <w:i/>
      <w:iCs/>
      <w:color w:val="5B9BD5" w:themeColor="accent1"/>
    </w:rPr>
  </w:style>
  <w:style w:type="character" w:styleId="afb">
    <w:name w:val="Subtle Reference"/>
    <w:basedOn w:val="a0"/>
    <w:uiPriority w:val="31"/>
    <w:qFormat/>
    <w:rsid w:val="004A541E"/>
    <w:rPr>
      <w:smallCaps/>
      <w:color w:val="ED7D31" w:themeColor="accent2"/>
      <w:u w:val="single"/>
    </w:rPr>
  </w:style>
  <w:style w:type="character" w:styleId="afc">
    <w:name w:val="Intense Reference"/>
    <w:basedOn w:val="a0"/>
    <w:uiPriority w:val="32"/>
    <w:qFormat/>
    <w:rsid w:val="004A541E"/>
    <w:rPr>
      <w:b/>
      <w:bCs/>
      <w:smallCaps/>
      <w:color w:val="ED7D31" w:themeColor="accent2"/>
      <w:spacing w:val="5"/>
      <w:u w:val="single"/>
    </w:rPr>
  </w:style>
  <w:style w:type="character" w:styleId="afd">
    <w:name w:val="Book Title"/>
    <w:basedOn w:val="a0"/>
    <w:uiPriority w:val="33"/>
    <w:qFormat/>
    <w:rsid w:val="004A541E"/>
    <w:rPr>
      <w:b/>
      <w:bCs/>
      <w:smallCaps/>
      <w:spacing w:val="5"/>
    </w:rPr>
  </w:style>
  <w:style w:type="paragraph" w:styleId="afe">
    <w:name w:val="TOC Heading"/>
    <w:basedOn w:val="1"/>
    <w:next w:val="a"/>
    <w:uiPriority w:val="39"/>
    <w:semiHidden/>
    <w:unhideWhenUsed/>
    <w:qFormat/>
    <w:rsid w:val="004A541E"/>
    <w:pPr>
      <w:outlineLvl w:val="9"/>
    </w:pPr>
  </w:style>
  <w:style w:type="table" w:styleId="aff">
    <w:name w:val="Table Grid"/>
    <w:basedOn w:val="a1"/>
    <w:uiPriority w:val="59"/>
    <w:rsid w:val="000303A1"/>
    <w:pPr>
      <w:spacing w:after="0" w:line="240" w:lineRule="auto"/>
    </w:pPr>
    <w:rPr>
      <w:rFonts w:eastAsiaTheme="minorHAnsi"/>
      <w:sz w:val="20"/>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ff"/>
    <w:uiPriority w:val="39"/>
    <w:rsid w:val="005A0080"/>
    <w:pPr>
      <w:spacing w:after="0" w:line="240" w:lineRule="auto"/>
    </w:pPr>
    <w:rPr>
      <w:rFonts w:eastAsiaTheme="minorHAns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4BAF5B3C3E378408803C06B72EA01545F00F85EBD331A8F7CD489C99F414G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user</cp:lastModifiedBy>
  <cp:revision>3</cp:revision>
  <cp:lastPrinted>2021-07-21T09:33:00Z</cp:lastPrinted>
  <dcterms:created xsi:type="dcterms:W3CDTF">2021-07-21T09:34:00Z</dcterms:created>
  <dcterms:modified xsi:type="dcterms:W3CDTF">2021-09-06T08:30:00Z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